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4E2" w:rsidRDefault="009164E2">
      <w:pPr>
        <w:ind w:left="10"/>
        <w:jc w:val="right"/>
        <w:rPr>
          <w:b/>
          <w:color w:val="000000"/>
        </w:rPr>
      </w:pPr>
      <w:r>
        <w:rPr>
          <w:b/>
          <w:color w:val="000000"/>
        </w:rPr>
        <w:t>Mod. 3</w:t>
      </w:r>
    </w:p>
    <w:p w:rsidR="00D27FF3" w:rsidRDefault="00D27FF3">
      <w:pPr>
        <w:ind w:left="10"/>
        <w:jc w:val="right"/>
        <w:rPr>
          <w:b/>
          <w:color w:val="000000"/>
        </w:rPr>
      </w:pPr>
    </w:p>
    <w:p w:rsidR="00BE5CCC" w:rsidRDefault="00BE5CCC">
      <w:pPr>
        <w:ind w:left="10"/>
        <w:jc w:val="right"/>
        <w:rPr>
          <w:b/>
          <w:color w:val="000000"/>
        </w:rPr>
      </w:pPr>
    </w:p>
    <w:p w:rsidR="00D27FF3" w:rsidRDefault="00D27FF3">
      <w:pPr>
        <w:ind w:left="10"/>
        <w:jc w:val="right"/>
      </w:pPr>
    </w:p>
    <w:p w:rsidR="000C6B22" w:rsidRDefault="000C6B22">
      <w:pPr>
        <w:ind w:left="10"/>
        <w:jc w:val="right"/>
      </w:pPr>
    </w:p>
    <w:p w:rsidR="000C6B22" w:rsidRDefault="000C6B22">
      <w:pPr>
        <w:ind w:left="10"/>
        <w:jc w:val="right"/>
      </w:pPr>
    </w:p>
    <w:p w:rsidR="000C6B22" w:rsidRDefault="000C6B22">
      <w:pPr>
        <w:ind w:left="10"/>
        <w:jc w:val="right"/>
      </w:pPr>
    </w:p>
    <w:p w:rsidR="0029092C" w:rsidRDefault="0029092C" w:rsidP="00D27FF3"/>
    <w:tbl>
      <w:tblPr>
        <w:tblStyle w:val="Grigliatabella"/>
        <w:tblW w:w="0" w:type="auto"/>
        <w:tblLook w:val="04A0"/>
      </w:tblPr>
      <w:tblGrid>
        <w:gridCol w:w="9854"/>
      </w:tblGrid>
      <w:tr w:rsidR="000C6B22" w:rsidRPr="00505931" w:rsidTr="0043435A">
        <w:tc>
          <w:tcPr>
            <w:tcW w:w="9854" w:type="dxa"/>
            <w:tcBorders>
              <w:top w:val="single" w:sz="4" w:space="0" w:color="auto"/>
            </w:tcBorders>
          </w:tcPr>
          <w:p w:rsidR="000C6B22" w:rsidRPr="002617CF" w:rsidRDefault="000C6B22" w:rsidP="0043435A">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0C6B22" w:rsidRPr="00F47152" w:rsidRDefault="000C6B22" w:rsidP="0043435A">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0C6B22"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0C6B22" w:rsidRPr="00505931"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0C6B22" w:rsidRPr="00505931" w:rsidTr="0043435A">
        <w:tc>
          <w:tcPr>
            <w:tcW w:w="9854" w:type="dxa"/>
          </w:tcPr>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0C6B22" w:rsidRPr="002617CF" w:rsidRDefault="000C6B22" w:rsidP="0043435A">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0C6B22" w:rsidRPr="00505931" w:rsidRDefault="000C6B22" w:rsidP="0043435A">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0C6B22" w:rsidRDefault="000C6B22" w:rsidP="00D27FF3"/>
    <w:tbl>
      <w:tblPr>
        <w:tblStyle w:val="Grigliatabella"/>
        <w:tblW w:w="0" w:type="auto"/>
        <w:tblLook w:val="04A0"/>
      </w:tblPr>
      <w:tblGrid>
        <w:gridCol w:w="9854"/>
      </w:tblGrid>
      <w:tr w:rsidR="000C6B22" w:rsidRPr="00505931" w:rsidTr="0043435A">
        <w:tc>
          <w:tcPr>
            <w:tcW w:w="10483" w:type="dxa"/>
          </w:tcPr>
          <w:p w:rsidR="000C6B22" w:rsidRPr="00505931" w:rsidRDefault="001E1624" w:rsidP="008726A6">
            <w:pPr>
              <w:suppressAutoHyphens w:val="0"/>
              <w:spacing w:before="120" w:line="360" w:lineRule="auto"/>
              <w:ind w:left="142"/>
              <w:jc w:val="center"/>
              <w:rPr>
                <w:rFonts w:eastAsia="Times New Roman"/>
                <w:sz w:val="20"/>
                <w:szCs w:val="20"/>
                <w:lang w:eastAsia="it-IT"/>
              </w:rPr>
            </w:pPr>
            <w:r w:rsidRPr="002B77C1">
              <w:rPr>
                <w:sz w:val="20"/>
                <w:szCs w:val="20"/>
                <w:lang w:eastAsia="it-IT"/>
              </w:rPr>
              <w:t xml:space="preserve">Determinazione a contrarre  </w:t>
            </w:r>
            <w:proofErr w:type="spellStart"/>
            <w:r w:rsidRPr="002B77C1">
              <w:rPr>
                <w:sz w:val="20"/>
                <w:szCs w:val="20"/>
                <w:lang w:eastAsia="it-IT"/>
              </w:rPr>
              <w:t>n°</w:t>
            </w:r>
            <w:proofErr w:type="spellEnd"/>
            <w:r w:rsidRPr="002B77C1">
              <w:rPr>
                <w:sz w:val="20"/>
                <w:szCs w:val="20"/>
                <w:lang w:eastAsia="it-IT"/>
              </w:rPr>
              <w:t xml:space="preserve"> 1117 del 11/04/2023</w:t>
            </w:r>
          </w:p>
        </w:tc>
      </w:tr>
      <w:tr w:rsidR="000C6B22" w:rsidRPr="00505931" w:rsidTr="0043435A">
        <w:trPr>
          <w:trHeight w:val="797"/>
        </w:trPr>
        <w:tc>
          <w:tcPr>
            <w:tcW w:w="10483" w:type="dxa"/>
          </w:tcPr>
          <w:p w:rsidR="000C6B22" w:rsidRPr="00505931" w:rsidRDefault="00B85A00" w:rsidP="0043435A">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w:t>
            </w:r>
            <w:r w:rsidRPr="004A4AAF">
              <w:rPr>
                <w:rFonts w:ascii="Garamond" w:hAnsi="Garamond" w:cs="Garamond"/>
                <w:b/>
                <w:bCs/>
              </w:rPr>
              <w:t>dell'I.C. "A. Gabelli" - Plesso Centrale di via A. Gramsci</w:t>
            </w:r>
          </w:p>
        </w:tc>
      </w:tr>
      <w:tr w:rsidR="000C6B22" w:rsidRPr="00505931" w:rsidTr="0043435A">
        <w:tc>
          <w:tcPr>
            <w:tcW w:w="10483" w:type="dxa"/>
          </w:tcPr>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0C6B22" w:rsidRPr="00505931" w:rsidRDefault="000C6B22" w:rsidP="0043435A">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0C6B22" w:rsidRPr="00505931" w:rsidTr="0043435A">
        <w:tc>
          <w:tcPr>
            <w:tcW w:w="10483" w:type="dxa"/>
          </w:tcPr>
          <w:p w:rsidR="000C6B22" w:rsidRPr="000C6B22" w:rsidRDefault="000C6B22" w:rsidP="000C6B22">
            <w:pPr>
              <w:pStyle w:val="Heading61"/>
              <w:tabs>
                <w:tab w:val="left" w:pos="0"/>
              </w:tabs>
              <w:ind w:right="57"/>
              <w:jc w:val="center"/>
              <w:rPr>
                <w:rFonts w:ascii="Garamond" w:eastAsia="Times New Roman" w:hAnsi="Garamond" w:cs="Garamond"/>
                <w:color w:val="auto"/>
                <w:sz w:val="28"/>
                <w:szCs w:val="28"/>
                <w:lang w:eastAsia="it-IT"/>
              </w:rPr>
            </w:pPr>
            <w:r w:rsidRPr="000C6B22">
              <w:rPr>
                <w:rFonts w:ascii="Garamond" w:eastAsia="Times New Roman" w:hAnsi="Garamond" w:cs="Garamond"/>
                <w:color w:val="auto"/>
                <w:sz w:val="28"/>
                <w:szCs w:val="28"/>
                <w:lang w:eastAsia="it-IT"/>
              </w:rPr>
              <w:t>DICHIARAZIONE INTEGRATIVA AL DGUE E ULTERIORI INFORMAZIONI RILEVANTI</w:t>
            </w:r>
          </w:p>
          <w:p w:rsidR="000C6B22" w:rsidRDefault="000C6B22" w:rsidP="000C6B22">
            <w:pPr>
              <w:pStyle w:val="Heading61"/>
              <w:tabs>
                <w:tab w:val="left" w:pos="0"/>
              </w:tabs>
              <w:spacing w:before="0" w:after="0"/>
              <w:ind w:right="57"/>
              <w:jc w:val="center"/>
              <w:rPr>
                <w:rFonts w:ascii="Garamond" w:eastAsia="Times New Roman" w:hAnsi="Garamond" w:cs="Garamond"/>
                <w:b w:val="0"/>
                <w:bCs w:val="0"/>
                <w:i/>
                <w:iCs/>
                <w:color w:val="auto"/>
                <w:sz w:val="20"/>
                <w:szCs w:val="20"/>
                <w:lang w:eastAsia="it-IT"/>
              </w:rPr>
            </w:pPr>
            <w:r w:rsidRPr="000C6B22">
              <w:rPr>
                <w:rFonts w:ascii="Garamond" w:eastAsia="Times New Roman" w:hAnsi="Garamond" w:cs="Garamond"/>
                <w:b w:val="0"/>
                <w:bCs w:val="0"/>
                <w:i/>
                <w:iCs/>
                <w:color w:val="auto"/>
                <w:sz w:val="20"/>
                <w:szCs w:val="20"/>
                <w:lang w:eastAsia="it-IT"/>
              </w:rPr>
              <w:t xml:space="preserve">(ai sensi degli artt. 46 e 47 del </w:t>
            </w:r>
            <w:proofErr w:type="spellStart"/>
            <w:r w:rsidRPr="000C6B22">
              <w:rPr>
                <w:rFonts w:ascii="Garamond" w:eastAsia="Times New Roman" w:hAnsi="Garamond" w:cs="Garamond"/>
                <w:b w:val="0"/>
                <w:bCs w:val="0"/>
                <w:i/>
                <w:iCs/>
                <w:color w:val="auto"/>
                <w:sz w:val="20"/>
                <w:szCs w:val="20"/>
                <w:lang w:eastAsia="it-IT"/>
              </w:rPr>
              <w:t>d.P.R.</w:t>
            </w:r>
            <w:proofErr w:type="spellEnd"/>
            <w:r w:rsidRPr="000C6B22">
              <w:rPr>
                <w:rFonts w:ascii="Garamond" w:eastAsia="Times New Roman" w:hAnsi="Garamond" w:cs="Garamond"/>
                <w:b w:val="0"/>
                <w:bCs w:val="0"/>
                <w:i/>
                <w:iCs/>
                <w:color w:val="auto"/>
                <w:sz w:val="20"/>
                <w:szCs w:val="20"/>
                <w:lang w:eastAsia="it-IT"/>
              </w:rPr>
              <w:t xml:space="preserve"> n. 445 del 28 dicembre 2000)</w:t>
            </w:r>
          </w:p>
          <w:p w:rsidR="000C6B22" w:rsidRPr="000C6B22" w:rsidRDefault="000C6B22" w:rsidP="000C6B22">
            <w:pPr>
              <w:pStyle w:val="Heading61"/>
              <w:tabs>
                <w:tab w:val="left" w:pos="0"/>
              </w:tabs>
              <w:spacing w:before="0" w:after="0"/>
              <w:ind w:right="57"/>
              <w:jc w:val="center"/>
              <w:rPr>
                <w:rFonts w:ascii="Times New Roman" w:hAnsi="Times New Roman" w:cs="Times New Roman"/>
                <w:i/>
                <w:iCs/>
                <w:sz w:val="20"/>
                <w:szCs w:val="20"/>
              </w:rPr>
            </w:pPr>
          </w:p>
        </w:tc>
      </w:tr>
      <w:tr w:rsidR="000C6B22" w:rsidRPr="00505931" w:rsidTr="0043435A">
        <w:tc>
          <w:tcPr>
            <w:tcW w:w="10483" w:type="dxa"/>
          </w:tcPr>
          <w:p w:rsidR="000C6B22" w:rsidRPr="00505931" w:rsidRDefault="000C6B22" w:rsidP="0043435A">
            <w:pPr>
              <w:pStyle w:val="Heading71"/>
              <w:spacing w:before="0" w:after="0"/>
              <w:jc w:val="center"/>
              <w:rPr>
                <w:sz w:val="20"/>
                <w:szCs w:val="20"/>
              </w:rPr>
            </w:pPr>
            <w:r w:rsidRPr="00505931">
              <w:rPr>
                <w:sz w:val="20"/>
                <w:szCs w:val="20"/>
              </w:rPr>
              <w:t>PROCEDURA APERTA CON IL CRITERIO DEL MINOR PREZZO</w:t>
            </w:r>
          </w:p>
          <w:p w:rsidR="000C6B22" w:rsidRPr="00505931" w:rsidRDefault="000C6B22" w:rsidP="0043435A">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0C6B22" w:rsidRPr="00505931" w:rsidTr="0043435A">
        <w:tc>
          <w:tcPr>
            <w:tcW w:w="10483" w:type="dxa"/>
          </w:tcPr>
          <w:p w:rsidR="000C6B22" w:rsidRPr="00505931" w:rsidRDefault="000C6B22" w:rsidP="0043435A">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0C6B22" w:rsidRPr="00505931" w:rsidTr="0043435A">
        <w:trPr>
          <w:trHeight w:val="439"/>
        </w:trPr>
        <w:tc>
          <w:tcPr>
            <w:tcW w:w="10483" w:type="dxa"/>
            <w:vAlign w:val="center"/>
          </w:tcPr>
          <w:p w:rsidR="000C6B22" w:rsidRPr="00F67839" w:rsidRDefault="00B85A00" w:rsidP="0043435A">
            <w:pPr>
              <w:pStyle w:val="Heading71"/>
              <w:spacing w:before="0" w:after="0"/>
              <w:jc w:val="center"/>
              <w:rPr>
                <w:b/>
                <w:bCs/>
                <w:i/>
                <w:iCs/>
                <w:sz w:val="22"/>
                <w:szCs w:val="22"/>
              </w:rPr>
            </w:pPr>
            <w:r w:rsidRPr="004A4AAF">
              <w:rPr>
                <w:b/>
                <w:color w:val="000000"/>
                <w:sz w:val="22"/>
                <w:szCs w:val="22"/>
              </w:rPr>
              <w:t>CUP: G26B18000090003   CIG: 9766746DC1</w:t>
            </w:r>
          </w:p>
        </w:tc>
      </w:tr>
    </w:tbl>
    <w:p w:rsidR="000C6B22" w:rsidRDefault="000C6B22" w:rsidP="00D27FF3"/>
    <w:p w:rsidR="00D27FF3" w:rsidRDefault="00D27FF3" w:rsidP="00D27FF3">
      <w:pPr>
        <w:shd w:val="clear" w:color="auto" w:fill="FFFFFF"/>
        <w:spacing w:line="360" w:lineRule="auto"/>
        <w:ind w:left="19"/>
        <w:rPr>
          <w:color w:val="000000"/>
          <w:spacing w:val="-3"/>
        </w:rPr>
      </w:pPr>
    </w:p>
    <w:p w:rsidR="00B85A00" w:rsidRPr="00173220" w:rsidRDefault="00B85A00" w:rsidP="00B85A00">
      <w:pPr>
        <w:shd w:val="clear" w:color="auto" w:fill="FFFFFF"/>
        <w:spacing w:line="360" w:lineRule="auto"/>
        <w:ind w:left="19"/>
      </w:pPr>
      <w:r w:rsidRPr="00173220">
        <w:rPr>
          <w:color w:val="000000"/>
          <w:spacing w:val="-3"/>
        </w:rPr>
        <w:t xml:space="preserve">Importo complessivo dell’appalto lavori </w:t>
      </w:r>
      <w:r>
        <w:rPr>
          <w:color w:val="000000"/>
          <w:spacing w:val="-3"/>
        </w:rPr>
        <w:t xml:space="preserve"> </w:t>
      </w:r>
      <w:r w:rsidRPr="00173220">
        <w:rPr>
          <w:b/>
          <w:color w:val="000000"/>
          <w:spacing w:val="-3"/>
        </w:rPr>
        <w:t>€</w:t>
      </w:r>
      <w:r>
        <w:rPr>
          <w:b/>
          <w:color w:val="000000"/>
          <w:spacing w:val="-3"/>
        </w:rPr>
        <w:t xml:space="preserve"> </w:t>
      </w:r>
      <w:r w:rsidRPr="004A4AAF">
        <w:rPr>
          <w:b/>
          <w:color w:val="00000A"/>
        </w:rPr>
        <w:t>862.020,39</w:t>
      </w:r>
    </w:p>
    <w:p w:rsidR="00B85A00" w:rsidRPr="00173220" w:rsidRDefault="00B85A00" w:rsidP="00B85A00">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Pr>
          <w:color w:val="000000"/>
          <w:spacing w:val="-3"/>
        </w:rPr>
        <w:t xml:space="preserve"> </w:t>
      </w:r>
      <w:r w:rsidRPr="00173220">
        <w:rPr>
          <w:rFonts w:eastAsia="Arial"/>
          <w:b/>
          <w:spacing w:val="-1"/>
        </w:rPr>
        <w:t xml:space="preserve">€ </w:t>
      </w:r>
      <w:r w:rsidRPr="004A4AAF">
        <w:rPr>
          <w:b/>
          <w:color w:val="00000A"/>
        </w:rPr>
        <w:t>17.219,88</w:t>
      </w:r>
    </w:p>
    <w:p w:rsidR="001E1624" w:rsidRPr="00C41B1F" w:rsidRDefault="001E1624" w:rsidP="001E1624">
      <w:pPr>
        <w:shd w:val="clear" w:color="auto" w:fill="FFFFFF"/>
        <w:spacing w:line="360" w:lineRule="auto"/>
        <w:ind w:left="24"/>
      </w:pPr>
      <w:r w:rsidRPr="00C41B1F">
        <w:rPr>
          <w:color w:val="000000"/>
          <w:spacing w:val="-3"/>
        </w:rPr>
        <w:t xml:space="preserve">Manodopera </w:t>
      </w:r>
      <w:r w:rsidRPr="00C41B1F">
        <w:rPr>
          <w:color w:val="2A6099"/>
          <w:spacing w:val="-3"/>
        </w:rPr>
        <w:t xml:space="preserve"> </w:t>
      </w:r>
      <w:bookmarkStart w:id="0" w:name="__DdeLink__314_1153860168"/>
      <w:r w:rsidRPr="00C41B1F">
        <w:rPr>
          <w:rFonts w:eastAsia="Arial"/>
          <w:b/>
          <w:spacing w:val="-1"/>
        </w:rPr>
        <w:t>€ 208.905,29</w:t>
      </w:r>
      <w:bookmarkEnd w:id="0"/>
    </w:p>
    <w:p w:rsidR="00B85A00" w:rsidRPr="00C30DF2" w:rsidRDefault="00B85A00" w:rsidP="00B85A00">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sidRPr="004A4AAF">
        <w:rPr>
          <w:b/>
          <w:color w:val="00000A"/>
        </w:rPr>
        <w:t>844.800,51</w:t>
      </w:r>
    </w:p>
    <w:p w:rsidR="000C6B22" w:rsidRPr="002910B9" w:rsidRDefault="000C6B22" w:rsidP="000C6B22">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D27FF3" w:rsidRDefault="00D27FF3">
      <w:pPr>
        <w:spacing w:line="480" w:lineRule="auto"/>
        <w:jc w:val="both"/>
        <w:rPr>
          <w:sz w:val="16"/>
          <w:szCs w:val="16"/>
        </w:rPr>
      </w:pPr>
    </w:p>
    <w:p w:rsidR="009164E2" w:rsidRDefault="00D27FF3">
      <w:pPr>
        <w:spacing w:line="480" w:lineRule="auto"/>
        <w:jc w:val="both"/>
        <w:rPr>
          <w:sz w:val="16"/>
          <w:szCs w:val="16"/>
        </w:rPr>
      </w:pPr>
      <w:r>
        <w:rPr>
          <w:sz w:val="16"/>
          <w:szCs w:val="16"/>
        </w:rPr>
        <w:br w:type="page"/>
      </w:r>
    </w:p>
    <w:tbl>
      <w:tblPr>
        <w:tblW w:w="0" w:type="auto"/>
        <w:tblInd w:w="116" w:type="dxa"/>
        <w:tblLayout w:type="fixed"/>
        <w:tblLook w:val="0000"/>
      </w:tblPr>
      <w:tblGrid>
        <w:gridCol w:w="9621"/>
      </w:tblGrid>
      <w:tr w:rsidR="009164E2">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pacing w:before="113" w:after="113" w:line="276" w:lineRule="auto"/>
            </w:pPr>
            <w:r>
              <w:rPr>
                <w:color w:val="000000"/>
                <w:szCs w:val="20"/>
              </w:rPr>
              <w:lastRenderedPageBreak/>
              <w:t xml:space="preserve">Il/La </w:t>
            </w:r>
            <w:proofErr w:type="spellStart"/>
            <w:r>
              <w:rPr>
                <w:color w:val="000000"/>
                <w:szCs w:val="20"/>
              </w:rPr>
              <w:t>sottoscritt</w:t>
            </w:r>
            <w:r>
              <w:rPr>
                <w:color w:val="000000"/>
                <w:sz w:val="16"/>
                <w:szCs w:val="16"/>
              </w:rPr>
              <w:t>…</w:t>
            </w:r>
            <w:proofErr w:type="spellEnd"/>
            <w:r>
              <w:rPr>
                <w:color w:val="000000"/>
                <w:sz w:val="16"/>
                <w:szCs w:val="16"/>
              </w:rPr>
              <w:t xml:space="preserve">  </w:t>
            </w:r>
            <w:proofErr w:type="spellStart"/>
            <w:r>
              <w:rPr>
                <w:color w:val="000000"/>
                <w:szCs w:val="20"/>
              </w:rPr>
              <w:t>……………………………………………………………………………………</w:t>
            </w:r>
            <w:proofErr w:type="spellEnd"/>
          </w:p>
          <w:p w:rsidR="009164E2" w:rsidRDefault="009164E2">
            <w:pPr>
              <w:spacing w:before="113" w:after="113" w:line="276" w:lineRule="auto"/>
            </w:pPr>
            <w:r>
              <w:rPr>
                <w:color w:val="000000"/>
                <w:szCs w:val="20"/>
              </w:rPr>
              <w:t xml:space="preserve">nato/a  a </w:t>
            </w:r>
            <w:proofErr w:type="spellStart"/>
            <w:r>
              <w:rPr>
                <w:color w:val="000000"/>
                <w:szCs w:val="20"/>
              </w:rPr>
              <w:t>……………………………………………</w:t>
            </w:r>
            <w:proofErr w:type="spellEnd"/>
            <w:r>
              <w:rPr>
                <w:color w:val="000000"/>
                <w:szCs w:val="20"/>
              </w:rPr>
              <w:t>.. il ………………………………………...…</w:t>
            </w:r>
          </w:p>
          <w:p w:rsidR="009164E2" w:rsidRDefault="009164E2">
            <w:pPr>
              <w:spacing w:before="113" w:after="113" w:line="276" w:lineRule="auto"/>
            </w:pPr>
            <w:r>
              <w:rPr>
                <w:color w:val="000000"/>
                <w:szCs w:val="20"/>
              </w:rPr>
              <w:t>residente in ………………………………. (Prov. …</w:t>
            </w:r>
            <w:r w:rsidR="00676FDD">
              <w:rPr>
                <w:color w:val="000000"/>
                <w:szCs w:val="20"/>
              </w:rPr>
              <w:t>……</w:t>
            </w:r>
            <w:r>
              <w:rPr>
                <w:color w:val="000000"/>
                <w:szCs w:val="20"/>
              </w:rPr>
              <w:t>) Via ……………………</w:t>
            </w:r>
            <w:r w:rsidR="00676FDD">
              <w:rPr>
                <w:color w:val="000000"/>
                <w:szCs w:val="20"/>
              </w:rPr>
              <w:t>………</w:t>
            </w:r>
            <w:r>
              <w:rPr>
                <w:color w:val="000000"/>
                <w:szCs w:val="20"/>
              </w:rPr>
              <w:t>…...</w:t>
            </w:r>
          </w:p>
          <w:p w:rsidR="009164E2" w:rsidRDefault="009164E2">
            <w:pPr>
              <w:spacing w:before="113" w:after="113" w:line="276" w:lineRule="auto"/>
            </w:pPr>
            <w:r>
              <w:rPr>
                <w:color w:val="000000"/>
                <w:szCs w:val="20"/>
              </w:rPr>
              <w:t xml:space="preserve">nella qualità di </w:t>
            </w:r>
            <w:r>
              <w:rPr>
                <w:color w:val="000000"/>
                <w:spacing w:val="20"/>
                <w:szCs w:val="20"/>
              </w:rPr>
              <w:t>…………………………………………………………………</w:t>
            </w:r>
            <w:r w:rsidR="00676FDD">
              <w:rPr>
                <w:color w:val="000000"/>
                <w:spacing w:val="20"/>
                <w:szCs w:val="20"/>
              </w:rPr>
              <w:t>……</w:t>
            </w:r>
            <w:r>
              <w:rPr>
                <w:color w:val="000000"/>
                <w:spacing w:val="20"/>
                <w:szCs w:val="20"/>
              </w:rPr>
              <w:t>………</w:t>
            </w:r>
          </w:p>
          <w:p w:rsidR="009164E2" w:rsidRDefault="009164E2">
            <w:pPr>
              <w:spacing w:before="113" w:after="113" w:line="276" w:lineRule="auto"/>
            </w:pPr>
            <w:r>
              <w:rPr>
                <w:color w:val="000000"/>
                <w:szCs w:val="20"/>
              </w:rPr>
              <w:t>dell’Impresa/Consorzio ……………………………………………………………...………...…...</w:t>
            </w:r>
          </w:p>
          <w:p w:rsidR="009164E2" w:rsidRDefault="009164E2">
            <w:pPr>
              <w:spacing w:before="113" w:after="113" w:line="276" w:lineRule="auto"/>
            </w:pPr>
            <w:r>
              <w:rPr>
                <w:color w:val="000000"/>
                <w:szCs w:val="20"/>
              </w:rPr>
              <w:t>con sede legale in …………………………………………………………………………</w:t>
            </w:r>
            <w:r w:rsidR="00676FDD">
              <w:rPr>
                <w:color w:val="000000"/>
                <w:szCs w:val="20"/>
              </w:rPr>
              <w:t>………</w:t>
            </w:r>
            <w:r>
              <w:rPr>
                <w:color w:val="000000"/>
                <w:szCs w:val="20"/>
              </w:rPr>
              <w:t>.</w:t>
            </w:r>
          </w:p>
          <w:p w:rsidR="009164E2" w:rsidRDefault="009164E2">
            <w:pPr>
              <w:spacing w:before="113" w:after="113" w:line="276" w:lineRule="auto"/>
              <w:jc w:val="both"/>
            </w:pPr>
            <w:r>
              <w:rPr>
                <w:color w:val="000000"/>
                <w:szCs w:val="20"/>
                <w:lang w:val="fr-BE"/>
              </w:rPr>
              <w:t xml:space="preserve">Cod. Fiscale n° …………………………………  </w:t>
            </w:r>
            <w:r>
              <w:rPr>
                <w:szCs w:val="20"/>
                <w:lang w:val="en-US"/>
              </w:rPr>
              <w:t>Part. IVA n° ……………………...……………</w:t>
            </w:r>
          </w:p>
          <w:p w:rsidR="009164E2" w:rsidRDefault="009164E2">
            <w:pPr>
              <w:spacing w:before="113" w:after="113" w:line="276" w:lineRule="auto"/>
              <w:jc w:val="both"/>
            </w:pPr>
            <w:r>
              <w:rPr>
                <w:szCs w:val="20"/>
                <w:lang w:val="en-US"/>
              </w:rPr>
              <w:t xml:space="preserve">Tel./Cell. …………………………………… </w:t>
            </w:r>
            <w:r>
              <w:rPr>
                <w:szCs w:val="20"/>
              </w:rPr>
              <w:t>PEC…………………………………………………</w:t>
            </w:r>
          </w:p>
        </w:tc>
      </w:tr>
    </w:tbl>
    <w:p w:rsidR="00D27FF3" w:rsidRPr="008726A6" w:rsidRDefault="009164E2" w:rsidP="00D27FF3">
      <w:pPr>
        <w:spacing w:before="567" w:after="113" w:line="276" w:lineRule="auto"/>
        <w:jc w:val="both"/>
        <w:rPr>
          <w:b/>
          <w:i/>
          <w:iCs/>
        </w:rPr>
      </w:pPr>
      <w:r w:rsidRPr="008726A6">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w:t>
      </w:r>
      <w:r w:rsidRPr="008726A6">
        <w:rPr>
          <w:b/>
          <w:i/>
          <w:iCs/>
        </w:rPr>
        <w:t>art. 75 del D.P.R. n.445 del 28 dicembre 2000</w:t>
      </w:r>
      <w:r w:rsidRPr="008726A6">
        <w:rPr>
          <w:b/>
        </w:rPr>
        <w:t xml:space="preserve"> e l’applicazione di ogni altra sanzione prevista dalla legge, nella predetta qualità, ai sensi e per gli effetti di cui agli </w:t>
      </w:r>
      <w:r w:rsidRPr="008726A6">
        <w:rPr>
          <w:b/>
          <w:i/>
          <w:iCs/>
        </w:rPr>
        <w:t>artt. 46 e 47 del d.P.R. n. 445 del 28 dicembre 2000</w:t>
      </w:r>
    </w:p>
    <w:p w:rsidR="009164E2" w:rsidRDefault="009164E2" w:rsidP="00D27FF3">
      <w:pPr>
        <w:spacing w:before="567" w:after="113" w:line="276" w:lineRule="auto"/>
        <w:jc w:val="center"/>
      </w:pPr>
      <w:r>
        <w:rPr>
          <w:b/>
          <w:color w:val="000000"/>
        </w:rPr>
        <w:t>DICHIARA</w:t>
      </w:r>
    </w:p>
    <w:p w:rsidR="009164E2" w:rsidRDefault="009164E2">
      <w:pPr>
        <w:spacing w:after="113"/>
        <w:ind w:left="10"/>
        <w:jc w:val="center"/>
      </w:pPr>
      <w:r>
        <w:rPr>
          <w:b/>
          <w:color w:val="000000"/>
          <w:sz w:val="20"/>
        </w:rPr>
        <w:t>in relazione alla procedura evidenziata in epigrafe</w:t>
      </w:r>
    </w:p>
    <w:p w:rsidR="009164E2" w:rsidRDefault="00D27FF3">
      <w:pPr>
        <w:spacing w:before="94" w:after="94"/>
        <w:ind w:left="11"/>
        <w:jc w:val="center"/>
      </w:pPr>
      <w:r>
        <w:rPr>
          <w:i/>
          <w:iCs/>
          <w:color w:val="000000"/>
          <w:u w:val="single"/>
        </w:rPr>
        <w:t>(Segnare</w:t>
      </w:r>
      <w:r w:rsidR="009164E2">
        <w:rPr>
          <w:i/>
          <w:iCs/>
          <w:color w:val="000000"/>
          <w:u w:val="single"/>
        </w:rPr>
        <w:t xml:space="preserve"> con una X le dichiarazioni che si intende asseverare)</w:t>
      </w:r>
    </w:p>
    <w:p w:rsidR="009164E2" w:rsidRDefault="009164E2">
      <w:pPr>
        <w:numPr>
          <w:ilvl w:val="0"/>
          <w:numId w:val="3"/>
        </w:numPr>
        <w:spacing w:before="113" w:line="276" w:lineRule="auto"/>
        <w:ind w:left="10" w:firstLine="0"/>
        <w:jc w:val="both"/>
      </w:pPr>
      <w:r>
        <w:rPr>
          <w:rStyle w:val="Carpredefinitoparagrafo5"/>
          <w:b/>
          <w:bCs/>
          <w:i/>
          <w:iCs/>
          <w:color w:val="000000"/>
          <w:kern w:val="2"/>
        </w:rPr>
        <w:t>per sé e per i soggetti di cui art. 80, comma 3</w:t>
      </w:r>
      <w:r>
        <w:rPr>
          <w:rStyle w:val="Carpredefinitoparagrafo5"/>
          <w:b/>
          <w:bCs/>
          <w:color w:val="000000"/>
          <w:kern w:val="2"/>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b/>
          <w:i/>
          <w:iCs/>
          <w:color w:val="000000"/>
          <w:spacing w:val="20"/>
          <w:kern w:val="2"/>
          <w:shd w:val="clear" w:color="auto" w:fill="FFFFFF"/>
        </w:rPr>
        <w:t xml:space="preserve">- </w:t>
      </w:r>
      <w:r>
        <w:rPr>
          <w:rStyle w:val="Carpredefinitoparagrafo5"/>
          <w:i/>
          <w:iCs/>
          <w:color w:val="000000"/>
          <w:kern w:val="2"/>
          <w:shd w:val="clear" w:color="auto" w:fill="FFFFFF"/>
        </w:rPr>
        <w:t>ai sensi dell’art.80, comma1, lettera-b-</w:t>
      </w:r>
      <w:r w:rsidR="00D27FF3">
        <w:rPr>
          <w:rStyle w:val="Carpredefinitoparagrafo5"/>
          <w:i/>
          <w:iCs/>
          <w:color w:val="000000"/>
          <w:kern w:val="2"/>
          <w:shd w:val="clear" w:color="auto" w:fill="FFFFFF"/>
        </w:rPr>
        <w:t>bis)</w:t>
      </w:r>
      <w:r w:rsidR="00D27FF3">
        <w:rPr>
          <w:rStyle w:val="Carpredefinitoparagrafo5"/>
          <w:color w:val="000000"/>
          <w:kern w:val="2"/>
          <w:shd w:val="clear" w:color="auto" w:fill="FFFFFF"/>
        </w:rPr>
        <w:t xml:space="preserve"> di</w:t>
      </w:r>
      <w:r>
        <w:rPr>
          <w:rStyle w:val="Carpredefinitoparagrafo5"/>
          <w:color w:val="000000"/>
          <w:kern w:val="2"/>
          <w:shd w:val="clear" w:color="auto" w:fill="FFFFFF"/>
        </w:rPr>
        <w:t xml:space="preserve"> non essersi reso colpevole di false comunicazioni sociali di cui agli </w:t>
      </w:r>
      <w:r>
        <w:rPr>
          <w:rStyle w:val="Carpredefinitoparagrafo5"/>
          <w:i/>
          <w:iCs/>
          <w:color w:val="000000"/>
          <w:kern w:val="2"/>
          <w:shd w:val="clear" w:color="auto" w:fill="FFFFFF"/>
        </w:rPr>
        <w:t>articoli 2621 e 2622 del Codice Civile</w:t>
      </w:r>
      <w:r>
        <w:rPr>
          <w:rStyle w:val="Carpredefinitoparagrafo5"/>
          <w:color w:val="000000"/>
          <w:kern w:val="2"/>
          <w:shd w:val="clear" w:color="auto" w:fill="FFFFFF"/>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w:t>
      </w:r>
      <w:r>
        <w:rPr>
          <w:rStyle w:val="Carpredefinitoparagrafo5"/>
          <w:b/>
          <w:i/>
          <w:iCs/>
          <w:color w:val="000000"/>
          <w:spacing w:val="20"/>
          <w:kern w:val="2"/>
        </w:rPr>
        <w:t xml:space="preserve"> </w:t>
      </w:r>
      <w:r>
        <w:rPr>
          <w:rStyle w:val="Carpredefinitoparagrafo5"/>
          <w:i/>
          <w:iCs/>
          <w:color w:val="000000"/>
          <w:kern w:val="2"/>
        </w:rPr>
        <w:t xml:space="preserve">ai sensi dell’art.80, comma5, lettera b) </w:t>
      </w:r>
      <w:r>
        <w:rPr>
          <w:rStyle w:val="Carpredefinitoparagrafo5"/>
          <w:color w:val="000000"/>
          <w:kern w:val="2"/>
        </w:rPr>
        <w:t>di non essere</w:t>
      </w:r>
      <w:r>
        <w:rPr>
          <w:color w:val="000000"/>
          <w:kern w:val="2"/>
        </w:rPr>
        <w:t xml:space="preserve"> sottoposto a liquidazione giudiziale o di non trovarsi in stato di liquidazione coatta o di concordato preventivo o sia in corso nei suoi confronti un procedimento per la dichiarazione di una di tali situazioni, fermo restando quanto previsto dall'</w:t>
      </w:r>
      <w:r>
        <w:rPr>
          <w:i/>
          <w:iCs/>
          <w:color w:val="000000"/>
          <w:kern w:val="2"/>
        </w:rPr>
        <w:t>articolo 95 del “Codice”</w:t>
      </w:r>
      <w:r>
        <w:rPr>
          <w:color w:val="000000"/>
          <w:kern w:val="2"/>
        </w:rPr>
        <w:t xml:space="preserve"> della crisi di impresa e dell'insolvenza adottato in attuazione della delega di cui all'</w:t>
      </w:r>
      <w:r>
        <w:rPr>
          <w:i/>
          <w:iCs/>
          <w:color w:val="000000"/>
          <w:kern w:val="2"/>
        </w:rPr>
        <w:t>articolo 1 della legge 19 ottobre 2017, n. 155 e dall'</w:t>
      </w:r>
      <w:hyperlink r:id="rId7" w:anchor="110" w:history="1">
        <w:r>
          <w:rPr>
            <w:rStyle w:val="Collegamentoipertestuale"/>
            <w:i/>
            <w:iCs/>
            <w:color w:val="000000"/>
            <w:kern w:val="2"/>
            <w:u w:val="none"/>
          </w:rPr>
          <w:t>articolo 110</w:t>
        </w:r>
      </w:hyperlink>
      <w:r>
        <w:t>;</w:t>
      </w:r>
    </w:p>
    <w:p w:rsidR="009164E2" w:rsidRDefault="009164E2">
      <w:pPr>
        <w:spacing w:before="57" w:after="57"/>
        <w:ind w:left="10"/>
        <w:jc w:val="both"/>
      </w:pPr>
      <w:r>
        <w:rPr>
          <w:b/>
          <w:bCs/>
          <w:i/>
          <w:iCs/>
          <w:color w:val="000000"/>
        </w:rPr>
        <w:t>-</w:t>
      </w:r>
      <w:r>
        <w:rPr>
          <w:i/>
          <w:iCs/>
          <w:color w:val="000000"/>
        </w:rPr>
        <w:t xml:space="preserve"> ai sensi dell’art.80, comma5, lettere c) c-bis) e </w:t>
      </w:r>
      <w:proofErr w:type="spellStart"/>
      <w:r>
        <w:rPr>
          <w:i/>
          <w:iCs/>
          <w:color w:val="000000"/>
        </w:rPr>
        <w:t>c-ter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dall’art.5 del D. L. n.135/2018 convertito nella L. n.12/2019; </w:t>
      </w:r>
      <w:proofErr w:type="spellStart"/>
      <w:r>
        <w:rPr>
          <w:i/>
          <w:iCs/>
          <w:color w:val="000000"/>
        </w:rPr>
        <w:t>c-quater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 L. n.55/2019:</w:t>
      </w:r>
    </w:p>
    <w:p w:rsidR="009164E2" w:rsidRDefault="009164E2">
      <w:pPr>
        <w:tabs>
          <w:tab w:val="left" w:pos="967"/>
        </w:tabs>
        <w:spacing w:before="57" w:after="57"/>
        <w:ind w:left="10"/>
        <w:jc w:val="both"/>
      </w:pPr>
      <w:r>
        <w:rPr>
          <w:color w:val="000000"/>
        </w:rPr>
        <w:t>c)</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di non essersi reso colpevole di gravi illeciti professionali, tali da rendere dubbia la sua integrità o affidabilità;</w:t>
      </w:r>
    </w:p>
    <w:p w:rsidR="009164E2" w:rsidRDefault="009164E2">
      <w:pPr>
        <w:tabs>
          <w:tab w:val="left" w:pos="967"/>
        </w:tabs>
        <w:spacing w:before="57" w:after="57"/>
        <w:ind w:left="10"/>
        <w:jc w:val="both"/>
      </w:pPr>
      <w:r>
        <w:rPr>
          <w:color w:val="000000"/>
        </w:rPr>
        <w:t>c-bis</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 xml:space="preserve">di non aver </w:t>
      </w:r>
      <w:r>
        <w:t>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w:t>
      </w:r>
    </w:p>
    <w:p w:rsidR="009164E2" w:rsidRDefault="009164E2">
      <w:pPr>
        <w:tabs>
          <w:tab w:val="left" w:pos="967"/>
        </w:tabs>
        <w:spacing w:before="57" w:after="57"/>
        <w:jc w:val="both"/>
      </w:pPr>
      <w:r>
        <w:rPr>
          <w:rStyle w:val="Carpredefinitoparagrafo5"/>
          <w:color w:val="000000"/>
          <w:kern w:val="2"/>
        </w:rPr>
        <w:t>c-ter)</w:t>
      </w:r>
      <w:r>
        <w:rPr>
          <w:rStyle w:val="Carpredefinitoparagrafo5"/>
          <w:color w:val="000000"/>
          <w:kern w:val="2"/>
        </w:rPr>
        <w:tab/>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w:t>
      </w:r>
      <w:r>
        <w:rPr>
          <w:rStyle w:val="Carpredefinitoparagrafo5"/>
          <w:color w:val="000000"/>
          <w:kern w:val="2"/>
        </w:rPr>
        <w:t xml:space="preserve"> dimostrato significative o persistenti carenze nell’esecuzione di un precedente contratto di appalto o di concessione che ne hanno causato la risoluzione per inadempimento ovvero la condanna al risarcimento del danno o altre sanzioni comparabili;  </w:t>
      </w:r>
    </w:p>
    <w:p w:rsidR="009164E2" w:rsidRDefault="009164E2">
      <w:pPr>
        <w:tabs>
          <w:tab w:val="left" w:pos="967"/>
        </w:tabs>
        <w:spacing w:before="57" w:after="57"/>
        <w:ind w:left="10"/>
        <w:jc w:val="both"/>
      </w:pPr>
      <w:r>
        <w:rPr>
          <w:rStyle w:val="Carpredefinitoparagrafo5"/>
          <w:color w:val="000000"/>
          <w:kern w:val="2"/>
        </w:rPr>
        <w:lastRenderedPageBreak/>
        <w:t xml:space="preserve">c-quater) </w:t>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avere commesso grave inadempimento nei confronti di uno o più subappaltatori, riconosciuto o accertato con sentenza passata in giudicato;</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w:t>
      </w:r>
      <w:r>
        <w:rPr>
          <w:rStyle w:val="Carpredefinitoparagrafo5"/>
          <w:b/>
          <w:i/>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f-bis) </w:t>
      </w:r>
      <w:r>
        <w:rPr>
          <w:rStyle w:val="Carpredefinitoparagrafo5"/>
          <w:color w:val="000000"/>
          <w:kern w:val="2"/>
          <w:shd w:val="clear" w:color="auto" w:fill="FFFFFF"/>
        </w:rPr>
        <w:t>di non avere reso nella procedura di gara in corso e negli affidamenti di subappalti documentazione o dichiarazioni non veritiere;</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f-ter) </w:t>
      </w:r>
      <w:r>
        <w:rPr>
          <w:rStyle w:val="Carpredefinitoparagrafo5"/>
          <w:color w:val="000000"/>
          <w:kern w:val="2"/>
          <w:shd w:val="clear" w:color="auto" w:fill="FFFFFF"/>
        </w:rPr>
        <w:t>di non avere iscrizioni nel casellario informatico tenuto dall’Osservatorio dell’ANAC per aver presentato false dichiarazioni o falsa documentazione nelle procedure di gara e negli affidamenti di subappalti;</w:t>
      </w:r>
    </w:p>
    <w:p w:rsidR="009164E2" w:rsidRDefault="009164E2">
      <w:pPr>
        <w:spacing w:before="57" w:after="57"/>
        <w:jc w:val="both"/>
      </w:pPr>
      <w:r>
        <w:rPr>
          <w:rStyle w:val="Carpredefinitoparagrafo2"/>
          <w:b/>
          <w:bCs/>
          <w:i/>
          <w:iCs/>
          <w:color w:val="000000"/>
          <w:kern w:val="2"/>
          <w:shd w:val="clear" w:color="auto" w:fill="FFFFFF"/>
        </w:rPr>
        <w:t>-</w:t>
      </w:r>
      <w:r>
        <w:rPr>
          <w:rStyle w:val="Carpredefinitoparagrafo2"/>
          <w:i/>
          <w:iCs/>
          <w:color w:val="000000"/>
          <w:kern w:val="2"/>
          <w:shd w:val="clear" w:color="auto" w:fill="FFFFFF"/>
        </w:rPr>
        <w:t xml:space="preserve"> ai sensi dell'art. 80, commi 1, 2 e 5 lett. l)</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w:t>
      </w:r>
      <w:r>
        <w:rPr>
          <w:rStyle w:val="Carpredefinitoparagrafo2"/>
          <w:i/>
          <w:iCs/>
          <w:color w:val="000000"/>
          <w:shd w:val="clear" w:color="auto" w:fill="FFFFFF"/>
        </w:rPr>
        <w:t>La predetta dichiarazione deve essere resa dal legale rappresentante nei casi in cui non sia resa dai soggetti indicati al successivo punto 3.1);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xml:space="preserve"> cessati dalla carica nell'anno antecedente la data di pubblicazione del bando di gara (</w:t>
      </w:r>
      <w:r>
        <w:rPr>
          <w:rStyle w:val="Carpredefinitoparagrafo2"/>
          <w:i/>
          <w:iCs/>
          <w:color w:val="000000"/>
          <w:shd w:val="clear" w:color="auto" w:fill="FFFFFF"/>
        </w:rPr>
        <w:t>La predetta dichiarazione deve essere resa dal legale rappresentante nei casi in cui non sia resa dai soggetti ove presenti indicati al successivo punto 3.1.1);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kern w:val="2"/>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kern w:val="2"/>
          <w:shd w:val="clear" w:color="auto" w:fill="FFFFFF"/>
        </w:rPr>
        <w:t xml:space="preserve"> </w:t>
      </w:r>
      <w:r w:rsidR="00BE5CCC">
        <w:rPr>
          <w:rStyle w:val="Carpredefinitoparagrafo2"/>
          <w:color w:val="000000"/>
          <w:kern w:val="2"/>
          <w:shd w:val="clear" w:color="auto" w:fill="FFFFFF"/>
        </w:rPr>
        <w:t>l’insussistenza delle</w:t>
      </w:r>
      <w:r>
        <w:rPr>
          <w:rStyle w:val="Carpredefinitoparagrafo2"/>
          <w:color w:val="000000"/>
          <w:kern w:val="2"/>
          <w:shd w:val="clear" w:color="auto" w:fill="FFFFFF"/>
        </w:rPr>
        <w:t xml:space="preserve"> cause d’esclusione di cui all’</w:t>
      </w:r>
      <w:r>
        <w:rPr>
          <w:rStyle w:val="Carpredefinitoparagrafo2"/>
          <w:i/>
          <w:iCs/>
          <w:color w:val="000000"/>
          <w:kern w:val="2"/>
          <w:shd w:val="clear" w:color="auto" w:fill="FFFFFF"/>
        </w:rPr>
        <w:t>art. 80, commi 1, 2 e 5, lett. l) del “Codice”</w:t>
      </w:r>
      <w:r>
        <w:rPr>
          <w:rStyle w:val="Carpredefinitoparagrafo2"/>
          <w:color w:val="000000"/>
          <w:kern w:val="2"/>
          <w:shd w:val="clear" w:color="auto" w:fill="FFFFFF"/>
        </w:rPr>
        <w:t xml:space="preserve"> per conto dei soggetti che hanno operato presso la società incorporata, fusasi o che ha ceduto l’azienda, nell’anno antecedente la data di pubblicazione del bando di gara (</w:t>
      </w:r>
      <w:r>
        <w:rPr>
          <w:rStyle w:val="Carpredefinitoparagrafo2"/>
          <w:i/>
          <w:iCs/>
          <w:color w:val="000000"/>
          <w:kern w:val="2"/>
          <w:shd w:val="clear" w:color="auto" w:fill="FFFFFF"/>
        </w:rPr>
        <w:t>La predetta dichiarazione deve essere resa dal legale rappresentante nei casi in cui non sia resa dai soggetti indicati al successivo punto 3.1.2);</w:t>
      </w:r>
    </w:p>
    <w:p w:rsidR="009164E2" w:rsidRDefault="009164E2">
      <w:pPr>
        <w:spacing w:before="57" w:after="57"/>
        <w:ind w:left="567" w:hanging="567"/>
        <w:jc w:val="both"/>
      </w:pPr>
      <w:r>
        <w:rPr>
          <w:b/>
          <w:color w:val="000000"/>
        </w:rPr>
        <w:t>3.1) di seguito</w:t>
      </w:r>
      <w:r>
        <w:rPr>
          <w:b/>
          <w:bCs/>
          <w:color w:val="000000"/>
        </w:rPr>
        <w:t xml:space="preserve"> i Nominativi, il Luogo di Nascita, la Data di Nascita, il Codice Fiscale, la Residenza e la Carica ricoperta</w:t>
      </w:r>
      <w:r>
        <w:rPr>
          <w:color w:val="000000"/>
        </w:rPr>
        <w:t xml:space="preserve"> dei soggetti di cui all’</w:t>
      </w:r>
      <w:r>
        <w:rPr>
          <w:i/>
          <w:color w:val="000000"/>
        </w:rPr>
        <w:t>art. 80, comma 3 del “Codice”</w:t>
      </w:r>
      <w:r>
        <w:rPr>
          <w:color w:val="000000"/>
        </w:rPr>
        <w:t>, per i quali è stata già resa la dichiarazione nella PARTE III Motivi di esclusione del DGUE ovvero:</w:t>
      </w:r>
    </w:p>
    <w:p w:rsidR="009164E2" w:rsidRDefault="009164E2">
      <w:pPr>
        <w:numPr>
          <w:ilvl w:val="0"/>
          <w:numId w:val="2"/>
        </w:numPr>
        <w:spacing w:before="57" w:after="57"/>
        <w:ind w:left="709" w:hanging="283"/>
        <w:jc w:val="both"/>
      </w:pPr>
      <w:r>
        <w:rPr>
          <w:color w:val="000000"/>
        </w:rPr>
        <w:t>del titolare e direttore tecnico se si tratta di impresa individuale;</w:t>
      </w:r>
    </w:p>
    <w:p w:rsidR="009164E2" w:rsidRDefault="009164E2">
      <w:pPr>
        <w:numPr>
          <w:ilvl w:val="0"/>
          <w:numId w:val="2"/>
        </w:numPr>
        <w:spacing w:before="57" w:after="57"/>
        <w:ind w:left="709" w:hanging="283"/>
        <w:jc w:val="both"/>
      </w:pPr>
      <w:r>
        <w:rPr>
          <w:color w:val="000000"/>
        </w:rPr>
        <w:t xml:space="preserve">dei soci o del direttore tecnico in caso di s.n.c.; </w:t>
      </w:r>
    </w:p>
    <w:p w:rsidR="009164E2" w:rsidRDefault="009164E2">
      <w:pPr>
        <w:numPr>
          <w:ilvl w:val="0"/>
          <w:numId w:val="2"/>
        </w:numPr>
        <w:spacing w:before="57" w:after="57"/>
        <w:ind w:left="709" w:hanging="283"/>
        <w:jc w:val="both"/>
      </w:pPr>
      <w:r>
        <w:rPr>
          <w:color w:val="000000"/>
        </w:rPr>
        <w:t xml:space="preserve">dei soci accomandatari o del direttore tecnico in caso s.a.s.; </w:t>
      </w:r>
    </w:p>
    <w:p w:rsidR="009164E2" w:rsidRDefault="009164E2">
      <w:pPr>
        <w:numPr>
          <w:ilvl w:val="0"/>
          <w:numId w:val="2"/>
        </w:numPr>
        <w:spacing w:before="57" w:after="57"/>
        <w:ind w:left="709" w:hanging="283"/>
        <w:jc w:val="both"/>
      </w:pPr>
      <w:r>
        <w:rPr>
          <w:color w:val="000000"/>
        </w:rPr>
        <w:t>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numero di soci pari o inferiori a quattro, se si tratta di altro tipo di società o consorzio;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113" w:after="57"/>
        <w:ind w:left="10"/>
        <w:jc w:val="both"/>
      </w:pPr>
      <w:r>
        <w:rPr>
          <w:b/>
          <w:iCs/>
          <w:color w:val="000000"/>
          <w:spacing w:val="20"/>
        </w:rPr>
        <w:t xml:space="preserve">3.1.1) </w:t>
      </w:r>
      <w:r>
        <w:rPr>
          <w:iCs/>
          <w:spacing w:val="20"/>
          <w:sz w:val="36"/>
          <w:szCs w:val="36"/>
        </w:rPr>
        <w:t>□</w:t>
      </w:r>
      <w:r>
        <w:rPr>
          <w:b/>
          <w:iCs/>
          <w:spacing w:val="20"/>
          <w:sz w:val="36"/>
          <w:szCs w:val="36"/>
        </w:rPr>
        <w:t xml:space="preserve"> </w:t>
      </w:r>
      <w:r>
        <w:t>di seguito i soggetti cessati dalla carica nell’anno antecedente la data di pubblicazione del presente bando: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lastRenderedPageBreak/>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10"/>
        <w:jc w:val="both"/>
      </w:pPr>
      <w:r>
        <w:rPr>
          <w:b/>
          <w:color w:val="000000"/>
        </w:rPr>
        <w:t>OVVERO</w:t>
      </w:r>
    </w:p>
    <w:p w:rsidR="009164E2" w:rsidRDefault="009164E2">
      <w:pPr>
        <w:spacing w:before="57" w:after="57"/>
        <w:ind w:left="10"/>
        <w:jc w:val="both"/>
      </w:pPr>
      <w:r>
        <w:rPr>
          <w:iCs/>
          <w:spacing w:val="20"/>
          <w:sz w:val="36"/>
          <w:szCs w:val="36"/>
        </w:rPr>
        <w:t>□</w:t>
      </w:r>
      <w:r>
        <w:rPr>
          <w:b/>
          <w:iCs/>
          <w:spacing w:val="20"/>
          <w:sz w:val="36"/>
          <w:szCs w:val="36"/>
        </w:rPr>
        <w:t xml:space="preserve"> </w:t>
      </w:r>
      <w:r>
        <w:t>che nell’anno antecedente la data di pubblicazione del presente bando non è cessato dalla carica nessun soggetto;</w:t>
      </w:r>
    </w:p>
    <w:p w:rsidR="009164E2" w:rsidRDefault="009164E2">
      <w:pPr>
        <w:spacing w:before="57" w:after="57"/>
        <w:ind w:left="10"/>
        <w:jc w:val="both"/>
      </w:pPr>
      <w:r>
        <w:rPr>
          <w:b/>
          <w:iCs/>
          <w:color w:val="000000"/>
          <w:spacing w:val="20"/>
        </w:rPr>
        <w:t xml:space="preserve">3.1.2) </w:t>
      </w:r>
      <w:r>
        <w:rPr>
          <w:iCs/>
          <w:spacing w:val="20"/>
          <w:sz w:val="36"/>
          <w:szCs w:val="36"/>
        </w:rPr>
        <w:t>□</w:t>
      </w:r>
      <w:r>
        <w:rPr>
          <w:b/>
        </w:rPr>
        <w:t xml:space="preserve">- </w:t>
      </w:r>
      <w:r>
        <w:t>che nell’anno antecedente la data di pubblicazione del presente bando l’impresa concorrente non è stata interessata da fusione, incorporazione o acquisizione, totale o parziale a qualsiasi titolo di ramo o di intera altra impresa.</w:t>
      </w:r>
    </w:p>
    <w:p w:rsidR="009164E2" w:rsidRDefault="009164E2">
      <w:pPr>
        <w:spacing w:before="57" w:after="57"/>
        <w:ind w:left="10"/>
        <w:jc w:val="both"/>
      </w:pPr>
      <w:r>
        <w:rPr>
          <w:b/>
          <w:bCs/>
          <w:iCs/>
          <w:spacing w:val="20"/>
        </w:rPr>
        <w:t>OVVERO</w:t>
      </w:r>
    </w:p>
    <w:p w:rsidR="009164E2" w:rsidRDefault="009164E2">
      <w:pPr>
        <w:spacing w:before="57" w:after="57"/>
        <w:ind w:left="10"/>
        <w:jc w:val="both"/>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rsidR="009164E2" w:rsidRDefault="009164E2">
      <w:pPr>
        <w:spacing w:before="57" w:after="57"/>
        <w:ind w:left="10"/>
        <w:jc w:val="both"/>
      </w:pPr>
      <w:r>
        <w:rPr>
          <w:iCs/>
          <w:spacing w:val="20"/>
        </w:rPr>
        <w:t>…</w:t>
      </w:r>
      <w:r>
        <w:rPr>
          <w:color w:val="000000"/>
        </w:rPr>
        <w:t>………………………………….………. Partita IVA ……………………………………………</w:t>
      </w:r>
    </w:p>
    <w:p w:rsidR="009164E2" w:rsidRDefault="009164E2">
      <w:pPr>
        <w:spacing w:before="57" w:after="57"/>
        <w:ind w:left="10"/>
        <w:jc w:val="both"/>
      </w:pPr>
      <w:r>
        <w:rPr>
          <w:color w:val="000000"/>
        </w:rPr>
        <w:t>con sede in ………………………………………………..………………………………………….; ed i soggetti interessati in seno all’impresa erano: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567" w:hanging="567"/>
        <w:jc w:val="both"/>
      </w:pPr>
      <w:r>
        <w:rPr>
          <w:b/>
          <w:color w:val="000000"/>
        </w:rPr>
        <w:t xml:space="preserve">3.2) </w:t>
      </w:r>
      <w:r>
        <w:rPr>
          <w:b/>
        </w:rPr>
        <w:t>dichiara</w:t>
      </w:r>
      <w:r>
        <w:t xml:space="preserve">, di avere direttamente o con delega a </w:t>
      </w:r>
      <w:r w:rsidRPr="005E48A5">
        <w:t>personale ancorché non dipendente</w:t>
      </w:r>
      <w:r>
        <w:t xml:space="preserv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w:t>
      </w:r>
      <w:r w:rsidRPr="00721DCA">
        <w:t>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sidRPr="005E48A5">
        <w:t>.</w:t>
      </w:r>
      <w:r>
        <w:t xml:space="preserve">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9164E2" w:rsidRDefault="009164E2">
      <w:pPr>
        <w:spacing w:before="57" w:after="57"/>
        <w:ind w:left="567" w:hanging="567"/>
        <w:jc w:val="both"/>
      </w:pPr>
      <w:r>
        <w:rPr>
          <w:b/>
          <w:color w:val="000000"/>
        </w:rPr>
        <w:t>3.3)</w:t>
      </w:r>
      <w:r>
        <w:rPr>
          <w:color w:val="000000"/>
        </w:rPr>
        <w:t xml:space="preserve"> </w:t>
      </w:r>
      <w:r>
        <w:rPr>
          <w:b/>
          <w:color w:val="000000"/>
        </w:rPr>
        <w:t xml:space="preserve">dichiara di </w:t>
      </w:r>
      <w:r>
        <w:rPr>
          <w:b/>
        </w:rPr>
        <w:t>possedere</w:t>
      </w:r>
      <w:r>
        <w:t xml:space="preserve"> i requisiti di qualificazione per concorrere all’appalto e la relativa documentazione idonea equivalente (Solo per Concorrenti stabiliti in altri stati diversi dall’Italia di cui con obbligo di redigere tutta la documentazione in lingua italiana e di convertire tutti gli importi in Euro);</w:t>
      </w:r>
    </w:p>
    <w:p w:rsidR="009164E2" w:rsidRDefault="009164E2">
      <w:pPr>
        <w:spacing w:before="57" w:after="57"/>
        <w:ind w:left="567" w:hanging="567"/>
        <w:jc w:val="both"/>
      </w:pPr>
      <w:r>
        <w:rPr>
          <w:b/>
          <w:color w:val="000000"/>
        </w:rPr>
        <w:t>3.4)</w:t>
      </w:r>
      <w:r>
        <w:rPr>
          <w:color w:val="000000"/>
        </w:rPr>
        <w:t xml:space="preserve"> </w:t>
      </w:r>
      <w:r>
        <w:rPr>
          <w:b/>
        </w:rPr>
        <w:t>attesta di accettare</w:t>
      </w:r>
      <w:r>
        <w:t>, senza condizione o riserva alcuna, tutte le norme e disposizioni contenute nella documentazione di gara e di essere consapevole che le</w:t>
      </w:r>
      <w:r>
        <w:rPr>
          <w:shd w:val="clear" w:color="auto" w:fill="FFFFFF"/>
        </w:rPr>
        <w:t xml:space="preserve"> controversie derivanti dal contratto, ai sensi dell</w:t>
      </w:r>
      <w:r>
        <w:rPr>
          <w:i/>
          <w:shd w:val="clear" w:color="auto" w:fill="FFFFFF"/>
        </w:rPr>
        <w:t xml:space="preserve">’art. 209 </w:t>
      </w:r>
      <w:r>
        <w:rPr>
          <w:shd w:val="clear" w:color="auto" w:fill="FFFFFF"/>
        </w:rPr>
        <w:t>del</w:t>
      </w:r>
      <w:r>
        <w:rPr>
          <w:i/>
          <w:shd w:val="clear" w:color="auto" w:fill="FFFFFF"/>
        </w:rPr>
        <w:t xml:space="preserve"> “Codice</w:t>
      </w:r>
      <w:r>
        <w:rPr>
          <w:shd w:val="clear" w:color="auto" w:fill="FFFFFF"/>
        </w:rPr>
        <w:t>”, non sono deferite alla competenza arbitrale.</w:t>
      </w:r>
    </w:p>
    <w:p w:rsidR="009164E2" w:rsidRDefault="009164E2">
      <w:pPr>
        <w:spacing w:before="57" w:after="57"/>
        <w:ind w:left="567" w:hanging="567"/>
        <w:jc w:val="both"/>
      </w:pPr>
      <w:r>
        <w:rPr>
          <w:b/>
          <w:color w:val="000000"/>
        </w:rPr>
        <w:t>3.5)</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Patto di Integrità</w:t>
      </w:r>
      <w:r>
        <w:t xml:space="preserve">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3.6)</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Protocollo di Legalità</w:t>
      </w:r>
      <w:r>
        <w:t xml:space="preserve"> Carlo Alberto Dalla Chiesa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3.7)</w:t>
      </w:r>
      <w:r>
        <w:t xml:space="preserve"> </w:t>
      </w:r>
      <w:r>
        <w:rPr>
          <w:b/>
        </w:rPr>
        <w:t>attesta</w:t>
      </w:r>
      <w:r>
        <w:t>, 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2014 e 11 gennaio 2017, del Ministro dell’ambiente e della tutela del territorio e del mare, pubblicati rispettivamente nella G.U. n. 58 del 11/03/2014 e n. 23 del 28/01/2017);</w:t>
      </w:r>
    </w:p>
    <w:p w:rsidR="009164E2" w:rsidRDefault="009164E2">
      <w:pPr>
        <w:spacing w:before="57" w:after="57"/>
        <w:ind w:left="567" w:hanging="567"/>
        <w:jc w:val="both"/>
      </w:pPr>
      <w:r>
        <w:rPr>
          <w:b/>
          <w:color w:val="000000"/>
        </w:rPr>
        <w:t>3.8)</w:t>
      </w:r>
      <w:r>
        <w:rPr>
          <w:color w:val="000000"/>
        </w:rPr>
        <w:t xml:space="preserve"> </w:t>
      </w:r>
      <w:r>
        <w:rPr>
          <w:rStyle w:val="Carpredefinitoparagrafo5"/>
          <w:b/>
          <w:bCs/>
          <w:color w:val="000000"/>
          <w:kern w:val="2"/>
          <w:shd w:val="clear" w:color="auto" w:fill="FFFFFF"/>
        </w:rPr>
        <w:t>indica</w:t>
      </w:r>
      <w:r>
        <w:rPr>
          <w:rStyle w:val="Carpredefinitoparagrafo5"/>
          <w:color w:val="000000"/>
          <w:kern w:val="2"/>
          <w:shd w:val="clear" w:color="auto" w:fill="FFFFFF"/>
        </w:rPr>
        <w:t xml:space="preserve"> i seguenti dati: domicilio fiscale__________________; codice fiscale____________, partita IVA_______________________, indirizzo PEC _____________________________ oppure, solo in caso di concorrenti aventi sede in altri Stati membri, l’indirizzo di posta elettronica ______________________________________, ai fini delle comunicazioni di cui all’</w:t>
      </w:r>
      <w:r>
        <w:rPr>
          <w:rStyle w:val="Carpredefinitoparagrafo5"/>
          <w:i/>
          <w:iCs/>
          <w:color w:val="000000"/>
          <w:kern w:val="2"/>
          <w:shd w:val="clear" w:color="auto" w:fill="FFFFFF"/>
        </w:rPr>
        <w:t>art. 76, comma 5 del “Codice”</w:t>
      </w:r>
      <w:r>
        <w:rPr>
          <w:rStyle w:val="Carpredefinitoparagrafo5"/>
          <w:color w:val="000000"/>
          <w:kern w:val="2"/>
          <w:shd w:val="clear" w:color="auto" w:fill="FFFFFF"/>
        </w:rPr>
        <w:t>.</w:t>
      </w:r>
    </w:p>
    <w:p w:rsidR="009164E2" w:rsidRDefault="009164E2">
      <w:pPr>
        <w:spacing w:before="57" w:after="57"/>
        <w:ind w:left="567" w:hanging="567"/>
        <w:jc w:val="both"/>
      </w:pPr>
      <w:r>
        <w:rPr>
          <w:b/>
          <w:color w:val="000000"/>
        </w:rPr>
        <w:t>3.9) attesta di essere informato</w:t>
      </w:r>
      <w:r>
        <w:rPr>
          <w:color w:val="000000"/>
        </w:rPr>
        <w:t xml:space="preserve"> che, ai sensi e per gli effetti </w:t>
      </w:r>
      <w:r w:rsidRPr="005E48A5">
        <w:rPr>
          <w:color w:val="000000"/>
        </w:rPr>
        <w:t>dell’articolo 13 del Regolamento (CE) 27 aprile 2016, n.2016/679/UE,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w:t>
      </w:r>
    </w:p>
    <w:p w:rsidR="009164E2" w:rsidRDefault="009164E2">
      <w:pPr>
        <w:spacing w:before="57" w:after="57"/>
        <w:ind w:left="567" w:hanging="567"/>
        <w:jc w:val="both"/>
      </w:pPr>
      <w:r>
        <w:rPr>
          <w:b/>
          <w:color w:val="000000"/>
        </w:rPr>
        <w:t>3.10) attesta di utilizzare</w:t>
      </w:r>
      <w:r>
        <w:rPr>
          <w:color w:val="000000"/>
        </w:rPr>
        <w:t xml:space="preserve"> una quota di materiale non inferiore al 30% del fabbisogno proveniente da riciclo degli inerti, ai sensi dell’</w:t>
      </w:r>
      <w:r>
        <w:rPr>
          <w:i/>
          <w:iCs/>
          <w:color w:val="000000"/>
        </w:rPr>
        <w:t>art. 24 della L.R. n. 12 del 12 luglio 2011</w:t>
      </w:r>
      <w:r>
        <w:rPr>
          <w:color w:val="000000"/>
        </w:rPr>
        <w:t>, per disposizioni finalizzate a valorizzare gli aspetti ambientali, a condizione che gli stessi siano dotati di apposita certificazione;</w:t>
      </w:r>
    </w:p>
    <w:p w:rsidR="009164E2" w:rsidRDefault="009164E2">
      <w:pPr>
        <w:spacing w:before="57" w:after="57"/>
        <w:ind w:left="567" w:hanging="567"/>
        <w:jc w:val="both"/>
      </w:pPr>
      <w:r>
        <w:rPr>
          <w:b/>
        </w:rPr>
        <w:t>3.11)</w:t>
      </w:r>
      <w:r>
        <w:t xml:space="preserve"> </w:t>
      </w:r>
      <w:r>
        <w:rPr>
          <w:iCs/>
          <w:spacing w:val="20"/>
          <w:sz w:val="36"/>
          <w:szCs w:val="36"/>
        </w:rPr>
        <w:t xml:space="preserve">□ </w:t>
      </w:r>
      <w:r>
        <w:rPr>
          <w:b/>
          <w:bCs/>
          <w:i/>
        </w:rPr>
        <w:t>(in caso di avvalimento)</w:t>
      </w:r>
      <w:r>
        <w:rPr>
          <w:i/>
        </w:rPr>
        <w:t xml:space="preserve"> </w:t>
      </w:r>
      <w:r>
        <w:rPr>
          <w:b/>
        </w:rPr>
        <w:t>dichiara</w:t>
      </w:r>
      <w:r>
        <w:t>, al fine di soddisfare i requisiti di partecipazione prescritti dal bando di gara, di avvalersi, alle condizioni e nei limiti previsti dall’</w:t>
      </w:r>
      <w:r>
        <w:rPr>
          <w:i/>
          <w:iCs/>
        </w:rPr>
        <w:t>art. 89 del “Codice”</w:t>
      </w:r>
      <w:r>
        <w:t xml:space="preserve">, di una impresa Ausiliaria e </w:t>
      </w:r>
      <w:r>
        <w:rPr>
          <w:b/>
          <w:bCs/>
        </w:rPr>
        <w:t>allega</w:t>
      </w:r>
      <w:r>
        <w:t xml:space="preserve"> tutta la documentazione prescritta dal medesimo articolo anche con riferimento all’impresa Ausiliaria stessa. </w:t>
      </w:r>
      <w:r>
        <w:rPr>
          <w:b/>
          <w:bCs/>
        </w:rPr>
        <w:t>Allega</w:t>
      </w:r>
      <w:r>
        <w:t xml:space="preserve"> altresì, il relativo contratto di avvalimento, che contiene a pena nullità, la specificazione dei requisiti forniti e delle risorse messe a disposizione dall’impresa Ausiliaria medesima; </w:t>
      </w:r>
    </w:p>
    <w:p w:rsidR="009164E2" w:rsidRDefault="009164E2">
      <w:pPr>
        <w:tabs>
          <w:tab w:val="left" w:pos="0"/>
        </w:tabs>
        <w:spacing w:before="57" w:after="57"/>
        <w:jc w:val="both"/>
      </w:pPr>
      <w:r>
        <w:rPr>
          <w:b/>
        </w:rPr>
        <w:t>3.12) dichiara</w:t>
      </w:r>
      <w:r>
        <w:t>, ai sensi dell’</w:t>
      </w:r>
      <w:r>
        <w:rPr>
          <w:i/>
          <w:iCs/>
        </w:rPr>
        <w:t xml:space="preserve">art. 21 della L.R. 20/1999 e </w:t>
      </w:r>
      <w:proofErr w:type="spellStart"/>
      <w:r>
        <w:rPr>
          <w:i/>
          <w:iCs/>
        </w:rPr>
        <w:t>s.m.i</w:t>
      </w:r>
      <w:proofErr w:type="spellEnd"/>
      <w:r>
        <w:rPr>
          <w:i/>
          <w:iCs/>
        </w:rPr>
        <w:t>,</w:t>
      </w:r>
      <w:r>
        <w:t>:</w:t>
      </w:r>
    </w:p>
    <w:p w:rsidR="009164E2" w:rsidRDefault="009164E2">
      <w:pPr>
        <w:spacing w:before="57" w:after="57"/>
        <w:ind w:firstLine="567"/>
        <w:jc w:val="both"/>
      </w:pPr>
      <w:r>
        <w:rPr>
          <w:sz w:val="36"/>
          <w:szCs w:val="36"/>
        </w:rPr>
        <w:t>□</w:t>
      </w:r>
      <w:r>
        <w:t xml:space="preserve"> che, in caso di aggiudicazione, intende avvalersi di noli a freddo</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 xml:space="preserve">□ </w:t>
      </w:r>
      <w:r w:rsidR="00D27FF3">
        <w:t>che in</w:t>
      </w:r>
      <w:r>
        <w:t xml:space="preserve"> caso di aggiudicazione, non intende avvalersi di noli a freddo</w:t>
      </w:r>
    </w:p>
    <w:p w:rsidR="009164E2" w:rsidRDefault="00D27FF3">
      <w:pPr>
        <w:spacing w:before="57" w:after="57"/>
        <w:ind w:firstLine="567"/>
        <w:jc w:val="both"/>
      </w:pPr>
      <w:r>
        <w:rPr>
          <w:sz w:val="36"/>
          <w:szCs w:val="36"/>
        </w:rPr>
        <w:t xml:space="preserve">□ </w:t>
      </w:r>
      <w:r>
        <w:t>di</w:t>
      </w:r>
      <w:r w:rsidR="009164E2">
        <w:t xml:space="preserve"> essere </w:t>
      </w:r>
      <w:r>
        <w:t>in possesso</w:t>
      </w:r>
      <w:r w:rsidR="009164E2">
        <w:t xml:space="preserve"> dei seguenti mezzi</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________________________________________________________________________________________________________________________________________________________________</w:t>
      </w:r>
    </w:p>
    <w:p w:rsidR="009164E2" w:rsidRDefault="009164E2">
      <w:pPr>
        <w:tabs>
          <w:tab w:val="left" w:pos="0"/>
        </w:tabs>
        <w:spacing w:before="57" w:after="57"/>
        <w:jc w:val="both"/>
      </w:pPr>
      <w:r>
        <w:rPr>
          <w:b/>
        </w:rPr>
        <w:t>________________________________________________________________________________</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w:t>
      </w:r>
      <w:r>
        <w:t xml:space="preserve"> allega elenco mezzi</w:t>
      </w:r>
    </w:p>
    <w:p w:rsidR="009164E2" w:rsidRDefault="009164E2">
      <w:pPr>
        <w:spacing w:before="57" w:after="57"/>
        <w:ind w:left="10" w:firstLine="10"/>
        <w:jc w:val="both"/>
      </w:pPr>
      <w:r>
        <w:rPr>
          <w:b/>
        </w:rPr>
        <w:t>3.13)</w:t>
      </w:r>
      <w:r>
        <w:rPr>
          <w:b/>
          <w:color w:val="FF0000"/>
        </w:rPr>
        <w:t xml:space="preserve"> </w:t>
      </w:r>
      <w:r>
        <w:rPr>
          <w:b/>
        </w:rPr>
        <w:t>il Contratto Collettivo Nazionale</w:t>
      </w:r>
      <w:r>
        <w:t xml:space="preserve"> di lavoro applicato ………………………………………..</w:t>
      </w:r>
    </w:p>
    <w:p w:rsidR="009164E2" w:rsidRDefault="009164E2">
      <w:pPr>
        <w:spacing w:before="57" w:after="57"/>
        <w:jc w:val="both"/>
      </w:pPr>
      <w:r>
        <w:t>- l’INAIL – sede territoriale …………………….…………. codice Ditta  ……………….…………</w:t>
      </w:r>
    </w:p>
    <w:p w:rsidR="009164E2" w:rsidRDefault="009164E2">
      <w:pPr>
        <w:spacing w:before="57" w:after="57"/>
        <w:jc w:val="both"/>
      </w:pPr>
      <w:r>
        <w:t xml:space="preserve">  numero e posizione assicurativa …………………..…………………………………………….…..</w:t>
      </w:r>
    </w:p>
    <w:p w:rsidR="009164E2" w:rsidRDefault="009164E2">
      <w:pPr>
        <w:spacing w:before="57" w:after="57"/>
        <w:jc w:val="both"/>
      </w:pPr>
      <w:r>
        <w:t>- l’INPS – sede territoriale ……………………………. matricola aziendale ………………….…….</w:t>
      </w:r>
    </w:p>
    <w:p w:rsidR="009164E2" w:rsidRDefault="009164E2">
      <w:pPr>
        <w:spacing w:before="57" w:after="57"/>
        <w:jc w:val="both"/>
      </w:pPr>
      <w:r>
        <w:t>- la CASSA EDILE –  sede territoriale …………………………………………………………..…..</w:t>
      </w:r>
    </w:p>
    <w:p w:rsidR="009164E2" w:rsidRDefault="009164E2">
      <w:pPr>
        <w:spacing w:before="57" w:after="57"/>
        <w:jc w:val="both"/>
      </w:pPr>
      <w:r>
        <w:t xml:space="preserve">  Codice Impresa……………………………………………………………………………………...</w:t>
      </w:r>
    </w:p>
    <w:p w:rsidR="009164E2" w:rsidRDefault="009164E2">
      <w:pPr>
        <w:spacing w:before="57" w:after="57"/>
        <w:ind w:left="567" w:hanging="567"/>
        <w:jc w:val="both"/>
      </w:pPr>
      <w:r>
        <w:rPr>
          <w:b/>
          <w:color w:val="000000"/>
        </w:rPr>
        <w:t>3.1</w:t>
      </w:r>
      <w:r>
        <w:rPr>
          <w:b/>
        </w:rPr>
        <w:t>4</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xml:space="preserve"> della Certificazione del sistema di qualità aziendale conforme alle norme europee della serie UNI EN ISO 9000 </w:t>
      </w:r>
      <w:r w:rsidRPr="005E48A5">
        <w:rPr>
          <w:color w:val="000000"/>
        </w:rPr>
        <w:t>e alla vigente normativa nazionale, rilasciata dai soggetti accreditati ai sensi delle norme europee della serie UNI CEI EN 45000 e della serie UNI CEI EN ISO/IEC 1700 e riportata nella SOA</w:t>
      </w:r>
      <w:r>
        <w:rPr>
          <w:color w:val="000000"/>
        </w:rPr>
        <w:t xml:space="preserve"> e ne allega relativa copia.</w:t>
      </w:r>
    </w:p>
    <w:p w:rsidR="009164E2" w:rsidRDefault="009164E2">
      <w:pPr>
        <w:spacing w:before="57" w:after="57"/>
        <w:ind w:left="10"/>
        <w:jc w:val="both"/>
      </w:pPr>
      <w:r>
        <w:rPr>
          <w:b/>
          <w:color w:val="000000"/>
        </w:rPr>
        <w:t>OVVERO</w:t>
      </w:r>
    </w:p>
    <w:p w:rsidR="009164E2" w:rsidRDefault="009164E2">
      <w:pPr>
        <w:spacing w:before="57" w:after="57"/>
        <w:ind w:firstLine="567"/>
        <w:jc w:val="both"/>
      </w:pPr>
      <w:r>
        <w:rPr>
          <w:iCs/>
          <w:spacing w:val="20"/>
          <w:sz w:val="36"/>
          <w:szCs w:val="36"/>
        </w:rPr>
        <w:t>□</w:t>
      </w:r>
      <w:r>
        <w:rPr>
          <w:color w:val="000000"/>
        </w:rPr>
        <w:t>di non essere in possesso della Certificazione del sistema di qualità.</w:t>
      </w:r>
    </w:p>
    <w:p w:rsidR="009164E2" w:rsidRDefault="009164E2">
      <w:pPr>
        <w:spacing w:before="57" w:after="57"/>
        <w:ind w:left="567" w:hanging="567"/>
        <w:jc w:val="both"/>
      </w:pPr>
      <w:r>
        <w:rPr>
          <w:b/>
          <w:color w:val="000000"/>
        </w:rPr>
        <w:t>3.1</w:t>
      </w:r>
      <w:r>
        <w:rPr>
          <w:b/>
        </w:rPr>
        <w:t>5</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di ecogestione e audit (EMAS) e ne allega relativa documentazione;</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della registrazione al sistema comunitario </w:t>
      </w:r>
      <w:r>
        <w:t>di ecogestione e audit (EMAS).</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w:t>
      </w:r>
      <w:r>
        <w:rPr>
          <w:b/>
          <w:bCs/>
        </w:rPr>
        <w:t xml:space="preserve"> essere in possesso</w:t>
      </w:r>
      <w:r>
        <w:t xml:space="preserve"> della certificazione ambientale ai sensi della norma UNI EN ISO 14001 e ne allega relativa copia;</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w:t>
      </w:r>
      <w:r>
        <w:t>della certificazione ambientale ai sensi della norma UNI EN ISO 14001.</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essere</w:t>
      </w:r>
      <w:r>
        <w:rPr>
          <w:color w:val="000000"/>
        </w:rPr>
        <w:t xml:space="preserve"> </w:t>
      </w:r>
      <w:r>
        <w:t>operatore economico che sviluppa un inventario di gas ad effetto serra ai sensi della norma UNI EN ISO 14064-1 o un’impronta climatica (carbon footprint) di prodotto ai sensi della norma UNI ISO/TS 14067 e ne allega relativa documentazione.</w:t>
      </w:r>
    </w:p>
    <w:p w:rsidR="009164E2" w:rsidRDefault="009164E2">
      <w:pPr>
        <w:spacing w:before="57" w:after="57"/>
        <w:jc w:val="both"/>
      </w:pPr>
      <w:r>
        <w:rPr>
          <w:b/>
          <w:color w:val="000000"/>
        </w:rPr>
        <w:t>OVVERO</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 non essere</w:t>
      </w:r>
      <w:r>
        <w:rPr>
          <w:color w:val="000000"/>
        </w:rPr>
        <w:t xml:space="preserve"> </w:t>
      </w:r>
      <w:r>
        <w:t>operatore economico che sviluppa un inventario di gas ad effetto serra ai sensi della norma UNI EN ISO 14064-1 o un’impronta climatica (carbon footprint) di prodotto ai sensi della norma UNI ISO/TS 14067.</w:t>
      </w:r>
    </w:p>
    <w:p w:rsidR="009164E2" w:rsidRDefault="009164E2">
      <w:pPr>
        <w:spacing w:before="57" w:after="57"/>
        <w:ind w:left="567" w:hanging="567"/>
        <w:jc w:val="both"/>
      </w:pPr>
      <w:r>
        <w:rPr>
          <w:b/>
          <w:color w:val="000000"/>
        </w:rPr>
        <w:t>3.1</w:t>
      </w:r>
      <w:r>
        <w:rPr>
          <w:b/>
        </w:rPr>
        <w:t>6</w:t>
      </w:r>
      <w:r>
        <w:rPr>
          <w:b/>
          <w:color w:val="000000"/>
        </w:rPr>
        <w:t xml:space="preserve">) </w:t>
      </w:r>
      <w:r>
        <w:rPr>
          <w:b/>
          <w:iCs/>
          <w:spacing w:val="20"/>
          <w:sz w:val="36"/>
          <w:szCs w:val="36"/>
        </w:rPr>
        <w:t>□</w:t>
      </w:r>
      <w:r>
        <w:rPr>
          <w:b/>
          <w:color w:val="000000"/>
        </w:rPr>
        <w:t xml:space="preserve"> </w:t>
      </w:r>
      <w:r>
        <w:rPr>
          <w:b/>
        </w:rPr>
        <w:t>ad integrazione</w:t>
      </w:r>
      <w:r>
        <w:t xml:space="preserve"> di quanto indicato nella parte III, sez. C, lett. d) del DGUE, i seguenti estremi del </w:t>
      </w:r>
      <w:r>
        <w:rPr>
          <w:iCs/>
        </w:rPr>
        <w:t xml:space="preserve">provvedimento di ammissione al concordato e del provvedimento di autorizzazione a partecipare alla gara di cui trattasi, rilasciati dal Tribunale </w:t>
      </w:r>
      <w:r w:rsidR="00D27FF3">
        <w:rPr>
          <w:iCs/>
        </w:rPr>
        <w:t>di …</w:t>
      </w:r>
      <w:r>
        <w:rPr>
          <w:iCs/>
        </w:rPr>
        <w:t>……………</w:t>
      </w:r>
      <w:r>
        <w:t xml:space="preserve">  in data ……………</w:t>
      </w:r>
      <w:r w:rsidR="00D27FF3">
        <w:t>……</w:t>
      </w:r>
      <w:r>
        <w:t>. prot. n. …………</w:t>
      </w:r>
      <w:r w:rsidR="00D27FF3">
        <w:t>……</w:t>
      </w:r>
      <w:r>
        <w:t xml:space="preserve">, nonché dichiara di non partecipare alla gara quale mandataria di un raggruppamento temporaneo di imprese e che le altre imprese aderenti al raggruppamento non sono assoggettate ad una procedura concorsuale ai sensi </w:t>
      </w:r>
      <w:r>
        <w:rPr>
          <w:i/>
        </w:rPr>
        <w:t xml:space="preserve">dell’art. </w:t>
      </w:r>
      <w:r w:rsidR="00D27FF3">
        <w:rPr>
          <w:i/>
        </w:rPr>
        <w:t>186 bis</w:t>
      </w:r>
      <w:r>
        <w:rPr>
          <w:i/>
        </w:rPr>
        <w:t>, comma 6 del R.D. 16 marzo 1942, n. 267.</w:t>
      </w:r>
    </w:p>
    <w:p w:rsidR="009164E2" w:rsidRPr="001736D2" w:rsidRDefault="009164E2">
      <w:pPr>
        <w:spacing w:before="57" w:after="57"/>
        <w:ind w:left="567" w:hanging="567"/>
        <w:jc w:val="both"/>
      </w:pPr>
      <w:r w:rsidRPr="00742F61">
        <w:rPr>
          <w:b/>
        </w:rPr>
        <w:t>3.17)</w:t>
      </w:r>
      <w:r w:rsidRPr="00742F61">
        <w:t xml:space="preserve"> </w:t>
      </w:r>
      <w:r w:rsidRPr="001736D2">
        <w:t xml:space="preserve">□ di impegnarsi in ossequio al CODICE DI COMPORTAMENTO DEI DIPENDENTI PUBBLICI ad osservare il Codice di Comportamento dei dipendenti del Comune di </w:t>
      </w:r>
      <w:r w:rsidR="001736D2" w:rsidRPr="001736D2">
        <w:t>Misterbianco</w:t>
      </w:r>
      <w:r w:rsidRPr="001736D2">
        <w:t xml:space="preserve"> e prenda atto che in caso di accertata grave violazione al codice stesso, il futuro contratto, sarà risolto ai sensi dell'art. 2 comma 2 del predetto “Codice”; </w:t>
      </w:r>
    </w:p>
    <w:p w:rsidR="009164E2" w:rsidRPr="00742F61" w:rsidRDefault="009164E2">
      <w:pPr>
        <w:spacing w:before="57" w:after="57"/>
        <w:ind w:left="567" w:hanging="567"/>
        <w:jc w:val="both"/>
      </w:pPr>
      <w:r w:rsidRPr="001736D2">
        <w:rPr>
          <w:b/>
        </w:rPr>
        <w:t>3.18)</w:t>
      </w:r>
      <w:r w:rsidRPr="001736D2">
        <w:t xml:space="preserve"> □ che, nel rispetto del Piano per la prevenzione della Corruzione approvato dalla G.C. del </w:t>
      </w:r>
      <w:r w:rsidR="001736D2">
        <w:t>Misterbianco</w:t>
      </w:r>
      <w:r w:rsidRPr="001736D2">
        <w:t xml:space="preserve"> con atto n. </w:t>
      </w:r>
      <w:r w:rsidR="001736D2">
        <w:t>92</w:t>
      </w:r>
      <w:r w:rsidRPr="001736D2">
        <w:t xml:space="preserve"> del 2</w:t>
      </w:r>
      <w:r w:rsidR="001736D2">
        <w:t>8</w:t>
      </w:r>
      <w:r w:rsidRPr="001736D2">
        <w:t>/0</w:t>
      </w:r>
      <w:r w:rsidR="001736D2">
        <w:t>4</w:t>
      </w:r>
      <w:r w:rsidRPr="001736D2">
        <w:t>/202</w:t>
      </w:r>
      <w:r w:rsidR="001736D2">
        <w:t>2</w:t>
      </w:r>
      <w:r w:rsidRPr="001736D2">
        <w:t xml:space="preserve"> e pubblicato sul sito internet del Comune nella sezione: Amministrazione Trasparente e alla voce: altri contenuti, “non ha concluso contratti di lavoro subordinato o autonomo, di non avere attribuito incarichi ad ex dipendenti che hanno esercitato poteri autorizzativi o negoziali per conto dell’Amministrazione Comunale di Alessandria della Rocca”;</w:t>
      </w:r>
      <w:r w:rsidRPr="00742F61">
        <w:t xml:space="preserve"> </w:t>
      </w:r>
    </w:p>
    <w:p w:rsidR="009164E2" w:rsidRDefault="009164E2">
      <w:pPr>
        <w:spacing w:before="57" w:after="57"/>
        <w:ind w:left="567" w:hanging="567"/>
        <w:jc w:val="both"/>
      </w:pPr>
      <w:r w:rsidRPr="00742F61">
        <w:rPr>
          <w:b/>
        </w:rPr>
        <w:t>3.19)</w:t>
      </w:r>
      <w:r w:rsidRPr="00742F61">
        <w:t xml:space="preserve"> □ di non trovarsi in una situazione di conflitto di interesse ai sensi dell'articolo 42, comma 2, D. Lgs. 50/2016, non diversamente risolvibile;</w:t>
      </w:r>
      <w:r>
        <w:t xml:space="preserve"> </w:t>
      </w:r>
    </w:p>
    <w:p w:rsidR="009164E2" w:rsidRDefault="009164E2">
      <w:pPr>
        <w:spacing w:before="57" w:after="57"/>
        <w:jc w:val="both"/>
        <w:rPr>
          <w:sz w:val="22"/>
          <w:szCs w:val="22"/>
        </w:rPr>
      </w:pPr>
    </w:p>
    <w:p w:rsidR="00742F61" w:rsidRDefault="00742F61">
      <w:pPr>
        <w:spacing w:before="57" w:after="57"/>
        <w:jc w:val="both"/>
        <w:rPr>
          <w:sz w:val="22"/>
          <w:szCs w:val="22"/>
        </w:rPr>
      </w:pPr>
    </w:p>
    <w:p w:rsidR="009164E2" w:rsidRDefault="009164E2">
      <w:pPr>
        <w:spacing w:before="57" w:after="57"/>
        <w:jc w:val="both"/>
      </w:pPr>
      <w:r>
        <w:rPr>
          <w:b/>
        </w:rPr>
        <w:t>DICHIARA ALTRESÌ</w:t>
      </w:r>
    </w:p>
    <w:p w:rsidR="009164E2" w:rsidRDefault="009164E2">
      <w:pPr>
        <w:numPr>
          <w:ilvl w:val="0"/>
          <w:numId w:val="1"/>
        </w:numPr>
        <w:spacing w:before="57" w:after="57"/>
        <w:ind w:left="283" w:hanging="283"/>
        <w:jc w:val="both"/>
      </w:pPr>
      <w:r>
        <w:rPr>
          <w:b/>
          <w:iCs/>
          <w:spacing w:val="20"/>
          <w:sz w:val="36"/>
          <w:szCs w:val="36"/>
        </w:rPr>
        <w:t xml:space="preserve">□ </w:t>
      </w:r>
      <w:r>
        <w:rPr>
          <w:rStyle w:val="Carpredefinitoparagrafo2"/>
          <w:b/>
          <w:bCs/>
          <w:color w:val="000000"/>
          <w:kern w:val="2"/>
          <w:shd w:val="clear" w:color="auto" w:fill="FFFFFF"/>
        </w:rPr>
        <w:t>di non trovarsi</w:t>
      </w:r>
      <w:r>
        <w:rPr>
          <w:rStyle w:val="Carpredefinitoparagrafo2"/>
          <w:color w:val="000000"/>
          <w:kern w:val="2"/>
          <w:shd w:val="clear" w:color="auto" w:fill="FFFFFF"/>
        </w:rPr>
        <w:t xml:space="preserve"> in una qualsiasi situazione anche di fatto, o in una situazione di controllo, rispetto ad altri partecipanti nella presente procedura, ai sensi dell’</w:t>
      </w:r>
      <w:r>
        <w:rPr>
          <w:rStyle w:val="Carpredefinitoparagrafo2"/>
          <w:i/>
          <w:iCs/>
          <w:color w:val="000000"/>
          <w:kern w:val="2"/>
          <w:shd w:val="clear" w:color="auto" w:fill="FFFFFF"/>
        </w:rPr>
        <w:t>art. 2359 del Codice Civile</w:t>
      </w:r>
      <w:r>
        <w:rPr>
          <w:rStyle w:val="Carpredefinitoparagrafo2"/>
          <w:color w:val="000000"/>
          <w:kern w:val="2"/>
          <w:shd w:val="clear" w:color="auto" w:fill="FFFFFF"/>
        </w:rPr>
        <w:t>;</w:t>
      </w:r>
    </w:p>
    <w:p w:rsidR="009164E2" w:rsidRDefault="009164E2">
      <w:pPr>
        <w:spacing w:before="57" w:after="57"/>
        <w:ind w:left="284" w:hanging="284"/>
        <w:jc w:val="both"/>
      </w:pPr>
      <w:r>
        <w:rPr>
          <w:b/>
        </w:rPr>
        <w:t>OVVERO</w:t>
      </w:r>
    </w:p>
    <w:p w:rsidR="009164E2" w:rsidRDefault="009164E2">
      <w:pPr>
        <w:spacing w:before="57" w:after="57"/>
        <w:ind w:firstLine="737"/>
        <w:jc w:val="both"/>
      </w:pPr>
      <w:r>
        <w:rPr>
          <w:sz w:val="36"/>
          <w:szCs w:val="36"/>
        </w:rPr>
        <w:t>□</w:t>
      </w:r>
      <w:r>
        <w:t xml:space="preserve"> </w:t>
      </w:r>
      <w:r>
        <w:rPr>
          <w:rStyle w:val="Carpredefinitoparagrafo2"/>
          <w:b/>
          <w:bCs/>
          <w:shd w:val="clear" w:color="auto" w:fill="FFFFFF"/>
        </w:rPr>
        <w:t>di trovarsi</w:t>
      </w:r>
      <w:r>
        <w:rPr>
          <w:rStyle w:val="Carpredefinitoparagrafo2"/>
          <w:shd w:val="clear" w:color="auto" w:fill="FFFFFF"/>
        </w:rPr>
        <w:t xml:space="preserve"> in una situazione di controllo ai sensi dell</w:t>
      </w:r>
      <w:r>
        <w:rPr>
          <w:rStyle w:val="Carpredefinitoparagrafo2"/>
          <w:i/>
          <w:iCs/>
          <w:shd w:val="clear" w:color="auto" w:fill="FFFFFF"/>
        </w:rPr>
        <w:t>’art. 2359 del Codice Civile</w:t>
      </w:r>
      <w:r>
        <w:rPr>
          <w:rStyle w:val="Carpredefinitoparagrafo2"/>
          <w:shd w:val="clear" w:color="auto" w:fill="FFFFFF"/>
        </w:rPr>
        <w:t xml:space="preserve">, o in una qualsiasi relazione, anche di fatto, con le seguenti imprese e che la situazione di controllo o la relazione non comporti che le offerte siano imputabili ad un unico centro decisionale: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1^ periodo del “Codice”</w:t>
      </w:r>
      <w:r>
        <w:rPr>
          <w:sz w:val="24"/>
          <w:szCs w:val="24"/>
        </w:rPr>
        <w:t xml:space="preserve">, in più di un </w:t>
      </w:r>
      <w:r>
        <w:rPr>
          <w:sz w:val="24"/>
          <w:szCs w:val="24"/>
          <w:u w:val="single"/>
        </w:rPr>
        <w:t>Consorzio Ordinario</w:t>
      </w:r>
      <w:r>
        <w:rPr>
          <w:sz w:val="24"/>
          <w:szCs w:val="24"/>
        </w:rPr>
        <w:t>, ovvero di non partecipare alla gara anche in forma individuale qualora abbia partecipato alla gara medesima in Consorzio Ordinario.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1^ periodo del “Codice”</w:t>
      </w:r>
      <w:r>
        <w:rPr>
          <w:sz w:val="24"/>
          <w:szCs w:val="24"/>
        </w:rPr>
        <w:t xml:space="preserve">, in più di un </w:t>
      </w:r>
      <w:r>
        <w:rPr>
          <w:sz w:val="24"/>
          <w:szCs w:val="24"/>
          <w:u w:val="single"/>
        </w:rPr>
        <w:t>Raggruppamento Temporaneo</w:t>
      </w:r>
      <w:r>
        <w:rPr>
          <w:sz w:val="24"/>
          <w:szCs w:val="24"/>
        </w:rPr>
        <w:t>, ovvero di non partecipare alla gara anche in forma individuale qualora abbia partecipato alla gara medesima in Raggruppamento Temporaneo d’Imprese.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del Raggruppamento ai sensi dell’</w:t>
      </w:r>
      <w:r>
        <w:rPr>
          <w:i/>
          <w:iCs/>
          <w:sz w:val="24"/>
          <w:szCs w:val="24"/>
        </w:rPr>
        <w:t>art. 92 del “Regolamento di Esecuzione” di cui all’allegato 5</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2^ periodo del “Codice”</w:t>
      </w:r>
      <w:r>
        <w:rPr>
          <w:sz w:val="24"/>
          <w:szCs w:val="24"/>
        </w:rPr>
        <w:t xml:space="preserve">, in più di un </w:t>
      </w:r>
      <w:r>
        <w:rPr>
          <w:sz w:val="24"/>
          <w:szCs w:val="24"/>
          <w:u w:val="single"/>
        </w:rPr>
        <w:t>Consorzio fra Società Cooperative di Produzione e Lavoro o Consorzio tra Imprese Artigiane</w:t>
      </w:r>
      <w:r>
        <w:rPr>
          <w:sz w:val="24"/>
          <w:szCs w:val="24"/>
        </w:rP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iCs/>
          <w:sz w:val="24"/>
          <w:szCs w:val="24"/>
        </w:rPr>
        <w:t>art. 48, comma 7-bis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2^ periodo del “Codice”</w:t>
      </w:r>
      <w:r>
        <w:rPr>
          <w:sz w:val="24"/>
          <w:szCs w:val="24"/>
        </w:rPr>
        <w:t xml:space="preserve">, in più di un </w:t>
      </w:r>
      <w:r>
        <w:rPr>
          <w:sz w:val="24"/>
          <w:szCs w:val="24"/>
          <w:u w:val="single"/>
        </w:rPr>
        <w:t>Consorzio Stabile</w:t>
      </w:r>
      <w:r>
        <w:rPr>
          <w:sz w:val="24"/>
          <w:szCs w:val="24"/>
        </w:rPr>
        <w:t>, ovvero di non partecipare alla gara anche in forma individuale qualora abbia partecipato alla gara medesima in Consorzio Stabile. Dichiara inoltre, di essere a conoscenza di quanto indicato dell’</w:t>
      </w:r>
      <w:r>
        <w:rPr>
          <w:i/>
          <w:iCs/>
          <w:sz w:val="24"/>
          <w:szCs w:val="24"/>
        </w:rPr>
        <w:t>art. 47, comma 2 e dell’art. 48, comma 7-bis del “Codice”</w:t>
      </w:r>
      <w:r>
        <w:rPr>
          <w:sz w:val="24"/>
          <w:szCs w:val="24"/>
        </w:rPr>
        <w:t xml:space="preserve">. Dichiara altresì, le quote di partecipazione al Consorzio ai sensi dell’art. </w:t>
      </w:r>
      <w:r>
        <w:rPr>
          <w:i/>
          <w:iCs/>
          <w:sz w:val="24"/>
          <w:szCs w:val="24"/>
        </w:rPr>
        <w:t>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 2, lett. f) del “Codice”</w:t>
      </w:r>
      <w:r>
        <w:rPr>
          <w:sz w:val="24"/>
          <w:szCs w:val="24"/>
        </w:rPr>
        <w:t xml:space="preserve">, in </w:t>
      </w:r>
      <w:r>
        <w:rPr>
          <w:sz w:val="24"/>
          <w:szCs w:val="24"/>
          <w:u w:val="single"/>
        </w:rPr>
        <w:t>Aggregazioni tra Imprese aderenti al Contratto di Rete</w:t>
      </w:r>
      <w:r>
        <w:rPr>
          <w:sz w:val="24"/>
          <w:szCs w:val="24"/>
        </w:rPr>
        <w:t xml:space="preserv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comma2, lett. g) del “Codice“</w:t>
      </w:r>
      <w:r>
        <w:rPr>
          <w:sz w:val="24"/>
          <w:szCs w:val="24"/>
        </w:rPr>
        <w:t xml:space="preserve">, mediante contratto di </w:t>
      </w:r>
      <w:r>
        <w:rPr>
          <w:sz w:val="24"/>
          <w:szCs w:val="24"/>
          <w:u w:val="single"/>
        </w:rPr>
        <w:t>Gruppo Europeo di Interesse Economico (GEIE)</w:t>
      </w:r>
      <w:r>
        <w:rPr>
          <w:sz w:val="24"/>
          <w:szCs w:val="24"/>
        </w:rPr>
        <w:t xml:space="preserve"> di cui al </w:t>
      </w:r>
      <w:r w:rsidR="00D27FF3">
        <w:rPr>
          <w:i/>
          <w:iCs/>
          <w:sz w:val="24"/>
          <w:szCs w:val="24"/>
        </w:rPr>
        <w:t>D.lgs.</w:t>
      </w:r>
      <w:r>
        <w:rPr>
          <w:i/>
          <w:iCs/>
          <w:sz w:val="24"/>
          <w:szCs w:val="24"/>
        </w:rPr>
        <w:t xml:space="preserve"> 23 luglio 1991 n.240;</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 xml:space="preserve">aver prestato la garanzia provvisoria e di aver verificato che il soggetto garante relativo al rilascio della stessa, sia in possesso dell’autorizzazione al rilascio della medesima garanzia mediante accesso ai siti internet </w:t>
      </w:r>
      <w:r>
        <w:rPr>
          <w:i/>
          <w:iCs/>
          <w:shd w:val="clear" w:color="auto" w:fill="FFFFFF"/>
        </w:rPr>
        <w:t>(così come specificato nel bando)</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in caso di aggiudicazione, di prestare la cauzione definitiva con le modalità previste dall’</w:t>
      </w:r>
      <w:r>
        <w:rPr>
          <w:i/>
          <w:iCs/>
          <w:sz w:val="24"/>
          <w:szCs w:val="24"/>
        </w:rPr>
        <w:t xml:space="preserve">art. 103 </w:t>
      </w:r>
      <w:r w:rsidR="00D27FF3">
        <w:rPr>
          <w:i/>
          <w:iCs/>
          <w:sz w:val="24"/>
          <w:szCs w:val="24"/>
        </w:rPr>
        <w:t>del “Codice</w:t>
      </w:r>
      <w:r>
        <w:rPr>
          <w:i/>
          <w:iCs/>
          <w:sz w:val="24"/>
          <w:szCs w:val="24"/>
        </w:rPr>
        <w:t xml:space="preserve">” </w:t>
      </w:r>
      <w:r>
        <w:rPr>
          <w:sz w:val="24"/>
          <w:szCs w:val="24"/>
        </w:rPr>
        <w:t>e secondo quanto richiesto dalla S.A. in riferimento alla normativa vigente in materia di lavori pubblici;</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essere a conoscenza di quanto previsto dall’</w:t>
      </w:r>
      <w:r>
        <w:rPr>
          <w:i/>
          <w:iCs/>
          <w:sz w:val="24"/>
          <w:szCs w:val="24"/>
        </w:rPr>
        <w:t>art. 110 del “Codice”</w:t>
      </w:r>
      <w:r>
        <w:rPr>
          <w:sz w:val="24"/>
          <w:szCs w:val="24"/>
        </w:rPr>
        <w:t xml:space="preserve"> per le procedure di affidamento in caso di fallimento o risoluzione di contratto;</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accettare, ai sensi dell’</w:t>
      </w:r>
      <w:r>
        <w:rPr>
          <w:i/>
          <w:iCs/>
          <w:sz w:val="24"/>
          <w:szCs w:val="24"/>
        </w:rPr>
        <w:t>art. 100, comma2 del “Codice”</w:t>
      </w:r>
      <w:r>
        <w:rPr>
          <w:sz w:val="24"/>
          <w:szCs w:val="24"/>
        </w:rPr>
        <w:t>, i requisiti particolari per l’esecuzione dei lavori nell’ipotesi in cui risulti aggiudicatario;</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essere a conoscenza che le carenze di qualsiasi elemento formale della domanda, in particolare, in caso di mancanza, incompletezza e ogni altra irregolarità essenziale degli elementi e del DGUE di cui all’art. 85 del“Codice”, con esclusione di quelle afferenti all'offerta economica, potranno essere sanate attraverso la procedura di soccorso istruttorio ai sensi dell’art. 83, comma 9 del “Codice”; </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non aver concluso, ai sensi dell’art. 53, comma 16 </w:t>
      </w:r>
      <w:proofErr w:type="spellStart"/>
      <w:r w:rsidRPr="00742F61">
        <w:rPr>
          <w:sz w:val="24"/>
          <w:szCs w:val="24"/>
        </w:rPr>
        <w:t>ter</w:t>
      </w:r>
      <w:proofErr w:type="spellEnd"/>
      <w:r w:rsidRPr="00742F61">
        <w:rPr>
          <w:sz w:val="24"/>
          <w:szCs w:val="24"/>
        </w:rPr>
        <w:t xml:space="preserve"> del </w:t>
      </w:r>
      <w:proofErr w:type="spellStart"/>
      <w:r w:rsidRPr="00742F61">
        <w:rPr>
          <w:sz w:val="24"/>
          <w:szCs w:val="24"/>
        </w:rPr>
        <w:t>D.Lgs.</w:t>
      </w:r>
      <w:proofErr w:type="spellEnd"/>
      <w:r w:rsidRPr="00742F61">
        <w:rPr>
          <w:sz w:val="24"/>
          <w:szCs w:val="24"/>
        </w:rPr>
        <w:t xml:space="preserve"> n. 165/2001, contratti di lavoro subordinato o autonomo e comunque di non aver attribuito incarichi ad ex dipendenti dell’amministrazione committente (compresi i soggetti di cui all’art. 21 del D.lgs. n.39/2013) che hanno cessato il rapporto di lavoro da meno di tre anni, i quali, negli ultimi tre anni di servizio hanno esercitato poteri autorizzativi o negoziali per conto della pubblica amministrazione nei propri confronti;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che la verifica sul possesso dei requisiti di carattere generale, tecnico-organizzativo ed economico-finanziario avviene, ai sensi dell’</w:t>
      </w:r>
      <w:r>
        <w:rPr>
          <w:i/>
          <w:iCs/>
          <w:sz w:val="24"/>
          <w:szCs w:val="24"/>
        </w:rPr>
        <w:t>art. 81, comma1 e dell’art. 216, comma 13, del “Codice”</w:t>
      </w:r>
      <w:r>
        <w:rPr>
          <w:sz w:val="24"/>
          <w:szCs w:val="24"/>
        </w:rPr>
        <w:t xml:space="preserve">, attraverso l’utilizzo del sistema </w:t>
      </w:r>
      <w:proofErr w:type="spellStart"/>
      <w:r>
        <w:rPr>
          <w:sz w:val="24"/>
          <w:szCs w:val="24"/>
        </w:rPr>
        <w:t>AVCPass</w:t>
      </w:r>
      <w:proofErr w:type="spellEnd"/>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consapevole che, in caso di aggiudicazione, ai sensi dell’</w:t>
      </w:r>
      <w:r>
        <w:rPr>
          <w:i/>
          <w:iCs/>
          <w:sz w:val="24"/>
          <w:szCs w:val="24"/>
        </w:rPr>
        <w:t>art. 216, comma 11 del “Codice”</w:t>
      </w:r>
      <w:r>
        <w:rPr>
          <w:sz w:val="24"/>
          <w:szCs w:val="24"/>
        </w:rPr>
        <w:t xml:space="preserve">, le spese di pubblicazione 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 contratto;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quanto previsto dall’</w:t>
      </w:r>
      <w:r>
        <w:rPr>
          <w:i/>
          <w:iCs/>
          <w:sz w:val="24"/>
          <w:szCs w:val="24"/>
        </w:rPr>
        <w:t>art. 32, comma 4 del “Codice”</w:t>
      </w:r>
      <w:r>
        <w:rPr>
          <w:sz w:val="24"/>
          <w:szCs w:val="24"/>
        </w:rPr>
        <w:t xml:space="preserve"> e 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9164E2" w:rsidRDefault="009164E2">
      <w:pPr>
        <w:pStyle w:val="Paragrafoelenco"/>
        <w:numPr>
          <w:ilvl w:val="0"/>
          <w:numId w:val="1"/>
        </w:numPr>
        <w:spacing w:before="57" w:after="57"/>
        <w:ind w:left="284" w:hanging="284"/>
        <w:jc w:val="both"/>
      </w:pPr>
      <w:r>
        <w:rPr>
          <w:sz w:val="24"/>
          <w:szCs w:val="24"/>
        </w:rPr>
        <w:t xml:space="preserve"> </w:t>
      </w:r>
      <w:r>
        <w:rPr>
          <w:sz w:val="36"/>
          <w:szCs w:val="36"/>
        </w:rPr>
        <w:t>□</w:t>
      </w:r>
      <w:r>
        <w:rPr>
          <w:sz w:val="24"/>
          <w:szCs w:val="24"/>
        </w:rPr>
        <w:t>di provvedere, in caso di aggiudicazione, ai sensi dell'</w:t>
      </w:r>
      <w:r>
        <w:rPr>
          <w:i/>
          <w:iCs/>
          <w:sz w:val="24"/>
          <w:szCs w:val="24"/>
        </w:rPr>
        <w:t xml:space="preserve">art. 3 della Legge 13 agosto 2010 n. 136 e </w:t>
      </w:r>
      <w:proofErr w:type="spellStart"/>
      <w:r>
        <w:rPr>
          <w:i/>
          <w:iCs/>
          <w:sz w:val="24"/>
          <w:szCs w:val="24"/>
        </w:rPr>
        <w:t>s.m.i.</w:t>
      </w:r>
      <w:proofErr w:type="spellEnd"/>
      <w:r>
        <w:rPr>
          <w:sz w:val="24"/>
          <w:szCs w:val="24"/>
        </w:rPr>
        <w:t>,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w:t>
      </w:r>
    </w:p>
    <w:p w:rsidR="009164E2" w:rsidRPr="00742F61" w:rsidRDefault="009164E2">
      <w:pPr>
        <w:pStyle w:val="Paragrafoelenco"/>
        <w:numPr>
          <w:ilvl w:val="0"/>
          <w:numId w:val="1"/>
        </w:numPr>
        <w:spacing w:before="57" w:after="57"/>
        <w:ind w:left="426" w:hanging="426"/>
        <w:jc w:val="both"/>
        <w:rPr>
          <w:sz w:val="24"/>
          <w:szCs w:val="24"/>
        </w:rPr>
      </w:pPr>
      <w:r w:rsidRPr="00742F61">
        <w:rPr>
          <w:sz w:val="24"/>
          <w:szCs w:val="24"/>
        </w:rPr>
        <w:t xml:space="preserve">□ le lavorazioni che intende subappaltare nei limiti dell’importo complessivo del contratto, in conformità a quanto previsto </w:t>
      </w:r>
      <w:r w:rsidRPr="00742F61">
        <w:rPr>
          <w:i/>
          <w:sz w:val="24"/>
          <w:szCs w:val="24"/>
        </w:rPr>
        <w:t xml:space="preserve">dall’art. 105 del “Codice” e </w:t>
      </w:r>
      <w:proofErr w:type="spellStart"/>
      <w:r w:rsidRPr="00742F61">
        <w:rPr>
          <w:i/>
          <w:sz w:val="24"/>
          <w:szCs w:val="24"/>
        </w:rPr>
        <w:t>ss.mm.ii.</w:t>
      </w:r>
      <w:proofErr w:type="spellEnd"/>
      <w:r w:rsidRPr="00742F61">
        <w:rPr>
          <w:i/>
          <w:sz w:val="24"/>
          <w:szCs w:val="24"/>
        </w:rPr>
        <w:t xml:space="preserve"> di cui alla legge n.  120/2020 di conversione del D.L. 76/2020 e della legge n. 108/2021 di conversione del D.L. 77/2021</w:t>
      </w:r>
      <w:r w:rsidRPr="00742F61">
        <w:rPr>
          <w:sz w:val="24"/>
          <w:szCs w:val="24"/>
        </w:rPr>
        <w:t>;</w:t>
      </w:r>
    </w:p>
    <w:p w:rsidR="009164E2" w:rsidRPr="00742F61" w:rsidRDefault="009164E2">
      <w:pPr>
        <w:spacing w:before="57" w:after="57"/>
        <w:ind w:left="284" w:hanging="284"/>
        <w:jc w:val="both"/>
      </w:pPr>
      <w:r w:rsidRPr="00742F61">
        <w:t>Categoria…………………………………………</w:t>
      </w:r>
      <w:r w:rsidR="00D27FF3" w:rsidRPr="00742F61">
        <w:t>……</w:t>
      </w:r>
      <w:r w:rsidRPr="00742F61">
        <w:t>…</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Default="009164E2">
      <w:pPr>
        <w:spacing w:before="57" w:after="57"/>
        <w:ind w:left="284" w:hanging="284"/>
        <w:jc w:val="both"/>
      </w:pPr>
      <w:r w:rsidRPr="00742F61">
        <w:t xml:space="preserve">□ che non intende subappaltare alcuna lavorazione. </w:t>
      </w:r>
    </w:p>
    <w:p w:rsidR="009164E2" w:rsidRDefault="009164E2">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9164E2" w:rsidRDefault="009164E2">
      <w:r>
        <w:t>___________________________ li, ______________________</w:t>
      </w:r>
    </w:p>
    <w:p w:rsidR="009164E2" w:rsidRDefault="009164E2">
      <w:r>
        <w:rPr>
          <w:b/>
        </w:rPr>
        <w:t xml:space="preserve">                   </w:t>
      </w:r>
      <w:r>
        <w:rPr>
          <w:b/>
          <w:sz w:val="20"/>
          <w:szCs w:val="20"/>
        </w:rPr>
        <w:t xml:space="preserve">Luogo                                              Data                                               </w:t>
      </w:r>
    </w:p>
    <w:p w:rsidR="009164E2" w:rsidRDefault="009164E2">
      <w:pPr>
        <w:rPr>
          <w:b/>
          <w:i/>
          <w:sz w:val="20"/>
          <w:szCs w:val="20"/>
        </w:rPr>
      </w:pPr>
    </w:p>
    <w:p w:rsidR="00D27FF3" w:rsidRDefault="00D27FF3">
      <w:pPr>
        <w:rPr>
          <w:i/>
          <w:sz w:val="20"/>
          <w:szCs w:val="20"/>
        </w:rPr>
      </w:pPr>
    </w:p>
    <w:p w:rsidR="00D27FF3" w:rsidRDefault="00D27FF3" w:rsidP="00D27FF3">
      <w:pPr>
        <w:ind w:left="5670"/>
        <w:jc w:val="center"/>
        <w:rPr>
          <w:i/>
        </w:rPr>
      </w:pPr>
      <w:r w:rsidRPr="0023581B">
        <w:rPr>
          <w:i/>
        </w:rPr>
        <w:t>F</w:t>
      </w:r>
      <w:r>
        <w:rPr>
          <w:i/>
        </w:rPr>
        <w:t>irma</w:t>
      </w:r>
      <w:r w:rsidRPr="0023581B">
        <w:rPr>
          <w:i/>
        </w:rPr>
        <w:t>to</w:t>
      </w:r>
    </w:p>
    <w:p w:rsidR="00D27FF3" w:rsidRPr="00D27FF3" w:rsidRDefault="00D27FF3" w:rsidP="00D27FF3">
      <w:pPr>
        <w:suppressAutoHyphens w:val="0"/>
        <w:autoSpaceDE w:val="0"/>
        <w:autoSpaceDN w:val="0"/>
        <w:adjustRightInd w:val="0"/>
        <w:spacing w:after="240"/>
        <w:rPr>
          <w:rFonts w:cs="Calibri"/>
          <w:sz w:val="18"/>
          <w:szCs w:val="18"/>
          <w:lang w:eastAsia="it-IT"/>
        </w:rPr>
      </w:pPr>
    </w:p>
    <w:p w:rsidR="00D27FF3" w:rsidRPr="00D27FF3" w:rsidRDefault="00D27FF3" w:rsidP="00D27FF3">
      <w:pPr>
        <w:suppressAutoHyphens w:val="0"/>
        <w:autoSpaceDE w:val="0"/>
        <w:autoSpaceDN w:val="0"/>
        <w:adjustRightInd w:val="0"/>
        <w:spacing w:after="240"/>
        <w:ind w:left="5670"/>
        <w:jc w:val="center"/>
        <w:rPr>
          <w:rFonts w:cs="Calibri"/>
          <w:sz w:val="18"/>
          <w:szCs w:val="18"/>
          <w:lang w:eastAsia="it-IT"/>
        </w:rPr>
      </w:pPr>
      <w:r w:rsidRPr="00D27FF3">
        <w:rPr>
          <w:rFonts w:cs="Calibri"/>
          <w:sz w:val="18"/>
          <w:szCs w:val="18"/>
          <w:lang w:eastAsia="it-IT"/>
        </w:rPr>
        <w:t>____________________________</w:t>
      </w:r>
    </w:p>
    <w:p w:rsidR="00D27FF3" w:rsidRPr="00D27FF3" w:rsidRDefault="00D27FF3" w:rsidP="00D27FF3">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D27FF3" w:rsidRDefault="00D27FF3">
      <w:pPr>
        <w:rPr>
          <w:i/>
          <w:sz w:val="20"/>
          <w:szCs w:val="20"/>
        </w:rPr>
      </w:pPr>
    </w:p>
    <w:p w:rsidR="008726A6" w:rsidRDefault="008726A6">
      <w:pPr>
        <w:rPr>
          <w:i/>
          <w:sz w:val="20"/>
          <w:szCs w:val="20"/>
        </w:rPr>
      </w:pPr>
    </w:p>
    <w:p w:rsidR="008726A6" w:rsidRDefault="008726A6">
      <w:pPr>
        <w:rPr>
          <w:i/>
          <w:sz w:val="20"/>
          <w:szCs w:val="20"/>
        </w:rPr>
      </w:pPr>
    </w:p>
    <w:p w:rsidR="008726A6" w:rsidRDefault="008726A6">
      <w:pPr>
        <w:rPr>
          <w:i/>
          <w:sz w:val="20"/>
          <w:szCs w:val="20"/>
        </w:rPr>
      </w:pPr>
    </w:p>
    <w:p w:rsidR="00D27FF3" w:rsidRDefault="00D27FF3">
      <w:pPr>
        <w:rPr>
          <w:i/>
          <w:sz w:val="20"/>
          <w:szCs w:val="20"/>
        </w:rPr>
      </w:pPr>
    </w:p>
    <w:p w:rsidR="009164E2" w:rsidRDefault="009164E2">
      <w:r>
        <w:rPr>
          <w:i/>
          <w:sz w:val="20"/>
          <w:szCs w:val="20"/>
        </w:rPr>
        <w:t xml:space="preserve">Documento informatico firmato digitalmente ai sensi del </w:t>
      </w:r>
      <w:proofErr w:type="spellStart"/>
      <w:r>
        <w:rPr>
          <w:i/>
          <w:sz w:val="20"/>
          <w:szCs w:val="20"/>
        </w:rPr>
        <w:t>D.Lgs</w:t>
      </w:r>
      <w:proofErr w:type="spellEnd"/>
      <w:r>
        <w:rPr>
          <w:i/>
          <w:sz w:val="20"/>
          <w:szCs w:val="20"/>
        </w:rPr>
        <w:t xml:space="preserve"> 82/2005 </w:t>
      </w:r>
      <w:proofErr w:type="spellStart"/>
      <w:r>
        <w:rPr>
          <w:i/>
          <w:sz w:val="20"/>
          <w:szCs w:val="20"/>
        </w:rPr>
        <w:t>s.m.i.</w:t>
      </w:r>
      <w:proofErr w:type="spellEnd"/>
      <w:r>
        <w:rPr>
          <w:i/>
          <w:sz w:val="20"/>
          <w:szCs w:val="20"/>
        </w:rPr>
        <w:t xml:space="preserve"> e norme collegate, il quale sostituisce il documento cartaceo e la firma autografa</w:t>
      </w:r>
    </w:p>
    <w:sectPr w:rsidR="009164E2" w:rsidSect="001A6764">
      <w:footerReference w:type="default" r:id="rId8"/>
      <w:pgSz w:w="11906" w:h="16838"/>
      <w:pgMar w:top="851" w:right="1134" w:bottom="1410" w:left="1134" w:header="720" w:footer="85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A" w:rsidRDefault="0043435A">
      <w:r>
        <w:separator/>
      </w:r>
    </w:p>
  </w:endnote>
  <w:endnote w:type="continuationSeparator" w:id="0">
    <w:p w:rsidR="0043435A" w:rsidRDefault="0043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Ultra Bold">
    <w:charset w:val="00"/>
    <w:family w:val="swiss"/>
    <w:pitch w:val="variable"/>
    <w:sig w:usb0="00000007" w:usb1="00000000" w:usb2="00000000" w:usb3="00000000" w:csb0="00000003"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yriad Pro Light">
    <w:altName w:val="Segoe UI Light"/>
    <w:charset w:val="00"/>
    <w:family w:val="roman"/>
    <w:pitch w:val="variable"/>
    <w:sig w:usb0="00000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A" w:rsidRDefault="0043435A">
    <w:pPr>
      <w:pStyle w:val="Pidipagina"/>
      <w:jc w:val="right"/>
    </w:pPr>
    <w:r w:rsidRPr="00BE5CCC">
      <w:rPr>
        <w:i/>
        <w:iCs/>
      </w:rPr>
      <w:t>Mod. 3 Dichiarazione Integrativa</w:t>
    </w:r>
    <w:r>
      <w:tab/>
    </w:r>
    <w:r>
      <w:tab/>
    </w:r>
    <w:fldSimple w:instr=" PAGE ">
      <w:r w:rsidR="001E1624">
        <w:rPr>
          <w:noProof/>
        </w:rPr>
        <w:t>1</w:t>
      </w:r>
    </w:fldSimple>
    <w:r>
      <w:t>/</w:t>
    </w:r>
    <w:fldSimple w:instr=" NUMPAGES \* ARABIC ">
      <w:r w:rsidR="001E1624">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A" w:rsidRDefault="0043435A">
      <w:r>
        <w:separator/>
      </w:r>
    </w:p>
  </w:footnote>
  <w:footnote w:type="continuationSeparator" w:id="0">
    <w:p w:rsidR="0043435A" w:rsidRDefault="0043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lowerLetter"/>
      <w:lvlText w:val="%1)"/>
      <w:lvlJc w:val="left"/>
      <w:pPr>
        <w:tabs>
          <w:tab w:val="num" w:pos="708"/>
        </w:tabs>
        <w:ind w:left="720" w:hanging="360"/>
      </w:pPr>
      <w:rPr>
        <w:rFonts w:ascii="Symbol" w:hAnsi="Symbol" w:cs="Symbol" w:hint="default"/>
        <w:b w:val="0"/>
        <w:i/>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30" w:hanging="360"/>
      </w:pPr>
      <w:rPr>
        <w:rFonts w:ascii="Wingdings" w:hAnsi="Wingdings" w:cs="Wingdings" w:hint="default"/>
        <w:color w:val="000000"/>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rsids>
    <w:rsidRoot w:val="005E48A5"/>
    <w:rsid w:val="000C6B22"/>
    <w:rsid w:val="00117731"/>
    <w:rsid w:val="0014139C"/>
    <w:rsid w:val="001736D2"/>
    <w:rsid w:val="001A6764"/>
    <w:rsid w:val="001E1624"/>
    <w:rsid w:val="0029092C"/>
    <w:rsid w:val="0043435A"/>
    <w:rsid w:val="005E48A5"/>
    <w:rsid w:val="00676FDD"/>
    <w:rsid w:val="006E0906"/>
    <w:rsid w:val="00721BF7"/>
    <w:rsid w:val="00721DCA"/>
    <w:rsid w:val="00742F61"/>
    <w:rsid w:val="00783D26"/>
    <w:rsid w:val="008726A6"/>
    <w:rsid w:val="009164E2"/>
    <w:rsid w:val="00B34E43"/>
    <w:rsid w:val="00B85A00"/>
    <w:rsid w:val="00BE5CCC"/>
    <w:rsid w:val="00CF7A87"/>
    <w:rsid w:val="00D27FF3"/>
    <w:rsid w:val="00FE0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764"/>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A6764"/>
    <w:rPr>
      <w:rFonts w:ascii="Symbol" w:hAnsi="Symbol" w:cs="Symbol" w:hint="default"/>
      <w:b w:val="0"/>
      <w:i/>
      <w:color w:val="000000"/>
      <w:sz w:val="24"/>
      <w:szCs w:val="24"/>
    </w:rPr>
  </w:style>
  <w:style w:type="character" w:customStyle="1" w:styleId="WW8Num2z2">
    <w:name w:val="WW8Num2z2"/>
    <w:rsid w:val="001A6764"/>
    <w:rPr>
      <w:rFonts w:ascii="Courier New" w:hAnsi="Courier New" w:cs="Courier New" w:hint="default"/>
    </w:rPr>
  </w:style>
  <w:style w:type="character" w:customStyle="1" w:styleId="WW8Num2z3">
    <w:name w:val="WW8Num2z3"/>
    <w:rsid w:val="001A6764"/>
    <w:rPr>
      <w:rFonts w:ascii="Wingdings" w:hAnsi="Wingdings" w:cs="Wingdings" w:hint="default"/>
    </w:rPr>
  </w:style>
  <w:style w:type="character" w:customStyle="1" w:styleId="WW8Num3z0">
    <w:name w:val="WW8Num3z0"/>
    <w:rsid w:val="001A6764"/>
    <w:rPr>
      <w:rFonts w:ascii="Wingdings" w:hAnsi="Wingdings" w:cs="Wingdings" w:hint="default"/>
      <w:color w:val="000000"/>
    </w:rPr>
  </w:style>
  <w:style w:type="character" w:customStyle="1" w:styleId="WW8Num4z0">
    <w:name w:val="WW8Num4z0"/>
    <w:rsid w:val="001A6764"/>
    <w:rPr>
      <w:rFonts w:ascii="Wingdings" w:hAnsi="Wingdings" w:cs="OpenSymbol"/>
    </w:rPr>
  </w:style>
  <w:style w:type="character" w:customStyle="1" w:styleId="WW8Num1z0">
    <w:name w:val="WW8Num1z0"/>
    <w:rsid w:val="001A6764"/>
    <w:rPr>
      <w:rFonts w:ascii="Symbol" w:hAnsi="Symbol" w:cs="Symbol" w:hint="default"/>
      <w:b w:val="0"/>
      <w:i/>
      <w:color w:val="000000"/>
      <w:sz w:val="24"/>
      <w:szCs w:val="24"/>
    </w:rPr>
  </w:style>
  <w:style w:type="character" w:customStyle="1" w:styleId="WW8Num1z2">
    <w:name w:val="WW8Num1z2"/>
    <w:rsid w:val="001A6764"/>
    <w:rPr>
      <w:rFonts w:ascii="Courier New" w:hAnsi="Courier New" w:cs="Courier New" w:hint="default"/>
    </w:rPr>
  </w:style>
  <w:style w:type="character" w:customStyle="1" w:styleId="WW8Num1z3">
    <w:name w:val="WW8Num1z3"/>
    <w:rsid w:val="001A6764"/>
    <w:rPr>
      <w:rFonts w:ascii="Wingdings" w:hAnsi="Wingdings" w:cs="Wingdings" w:hint="default"/>
    </w:rPr>
  </w:style>
  <w:style w:type="character" w:customStyle="1" w:styleId="WW8Num2z1">
    <w:name w:val="WW8Num2z1"/>
    <w:rsid w:val="001A6764"/>
    <w:rPr>
      <w:rFonts w:hint="default"/>
      <w:b/>
      <w:bCs/>
      <w:color w:val="000000"/>
      <w:w w:val="110"/>
      <w:sz w:val="22"/>
      <w:szCs w:val="22"/>
      <w:u w:val="none"/>
    </w:rPr>
  </w:style>
  <w:style w:type="character" w:customStyle="1" w:styleId="Carpredefinitoparagrafo5">
    <w:name w:val="Car. predefinito paragrafo5"/>
    <w:rsid w:val="001A6764"/>
  </w:style>
  <w:style w:type="character" w:customStyle="1" w:styleId="WW8Num1z1">
    <w:name w:val="WW8Num1z1"/>
    <w:rsid w:val="001A6764"/>
  </w:style>
  <w:style w:type="character" w:customStyle="1" w:styleId="WW8Num1z4">
    <w:name w:val="WW8Num1z4"/>
    <w:rsid w:val="001A6764"/>
  </w:style>
  <w:style w:type="character" w:customStyle="1" w:styleId="WW8Num1z5">
    <w:name w:val="WW8Num1z5"/>
    <w:rsid w:val="001A6764"/>
  </w:style>
  <w:style w:type="character" w:customStyle="1" w:styleId="WW8Num1z6">
    <w:name w:val="WW8Num1z6"/>
    <w:rsid w:val="001A6764"/>
  </w:style>
  <w:style w:type="character" w:customStyle="1" w:styleId="WW8Num1z7">
    <w:name w:val="WW8Num1z7"/>
    <w:rsid w:val="001A6764"/>
  </w:style>
  <w:style w:type="character" w:customStyle="1" w:styleId="WW8Num1z8">
    <w:name w:val="WW8Num1z8"/>
    <w:rsid w:val="001A6764"/>
  </w:style>
  <w:style w:type="character" w:customStyle="1" w:styleId="WW8Num2z4">
    <w:name w:val="WW8Num2z4"/>
    <w:rsid w:val="001A6764"/>
  </w:style>
  <w:style w:type="character" w:customStyle="1" w:styleId="WW8Num2z5">
    <w:name w:val="WW8Num2z5"/>
    <w:rsid w:val="001A6764"/>
  </w:style>
  <w:style w:type="character" w:customStyle="1" w:styleId="WW8Num2z6">
    <w:name w:val="WW8Num2z6"/>
    <w:rsid w:val="001A6764"/>
  </w:style>
  <w:style w:type="character" w:customStyle="1" w:styleId="WW8Num2z7">
    <w:name w:val="WW8Num2z7"/>
    <w:rsid w:val="001A6764"/>
  </w:style>
  <w:style w:type="character" w:customStyle="1" w:styleId="WW8Num2z8">
    <w:name w:val="WW8Num2z8"/>
    <w:rsid w:val="001A6764"/>
  </w:style>
  <w:style w:type="character" w:customStyle="1" w:styleId="WW8Num3z1">
    <w:name w:val="WW8Num3z1"/>
    <w:rsid w:val="001A6764"/>
  </w:style>
  <w:style w:type="character" w:customStyle="1" w:styleId="WW8Num3z2">
    <w:name w:val="WW8Num3z2"/>
    <w:rsid w:val="001A6764"/>
  </w:style>
  <w:style w:type="character" w:customStyle="1" w:styleId="WW8Num3z3">
    <w:name w:val="WW8Num3z3"/>
    <w:rsid w:val="001A6764"/>
  </w:style>
  <w:style w:type="character" w:customStyle="1" w:styleId="WW8Num4z1">
    <w:name w:val="WW8Num4z1"/>
    <w:rsid w:val="001A6764"/>
    <w:rPr>
      <w:rFonts w:hint="default"/>
      <w:sz w:val="22"/>
      <w:szCs w:val="22"/>
    </w:rPr>
  </w:style>
  <w:style w:type="character" w:customStyle="1" w:styleId="WW8Num5z0">
    <w:name w:val="WW8Num5z0"/>
    <w:rsid w:val="001A6764"/>
    <w:rPr>
      <w:rFonts w:hint="default"/>
      <w:u w:val="none"/>
    </w:rPr>
  </w:style>
  <w:style w:type="character" w:customStyle="1" w:styleId="WW8Num5z1">
    <w:name w:val="WW8Num5z1"/>
    <w:rsid w:val="001A6764"/>
    <w:rPr>
      <w:rFonts w:hint="default"/>
      <w:b/>
      <w:bCs/>
      <w:color w:val="000000"/>
      <w:w w:val="110"/>
      <w:sz w:val="22"/>
      <w:szCs w:val="22"/>
      <w:u w:val="none"/>
    </w:rPr>
  </w:style>
  <w:style w:type="character" w:customStyle="1" w:styleId="WW8Num6z0">
    <w:name w:val="WW8Num6z0"/>
    <w:rsid w:val="001A6764"/>
    <w:rPr>
      <w:rFonts w:hint="default"/>
      <w:b/>
      <w:i w:val="0"/>
      <w:color w:val="000000"/>
      <w:sz w:val="22"/>
      <w:szCs w:val="22"/>
    </w:rPr>
  </w:style>
  <w:style w:type="character" w:customStyle="1" w:styleId="WW8Num6z1">
    <w:name w:val="WW8Num6z1"/>
    <w:rsid w:val="001A6764"/>
    <w:rPr>
      <w:rFonts w:ascii="Garamond" w:eastAsia="Gill Sans Ultra Bold" w:hAnsi="Garamond" w:cs="Gill Sans Ultra Bold" w:hint="default"/>
      <w:b/>
      <w:color w:val="000000"/>
      <w:sz w:val="22"/>
      <w:szCs w:val="22"/>
    </w:rPr>
  </w:style>
  <w:style w:type="character" w:customStyle="1" w:styleId="WW8Num6z2">
    <w:name w:val="WW8Num6z2"/>
    <w:rsid w:val="001A6764"/>
  </w:style>
  <w:style w:type="character" w:customStyle="1" w:styleId="WW8Num6z3">
    <w:name w:val="WW8Num6z3"/>
    <w:rsid w:val="001A6764"/>
    <w:rPr>
      <w:rFonts w:hint="default"/>
      <w:b/>
    </w:rPr>
  </w:style>
  <w:style w:type="character" w:customStyle="1" w:styleId="WW8Num6z4">
    <w:name w:val="WW8Num6z4"/>
    <w:rsid w:val="001A6764"/>
  </w:style>
  <w:style w:type="character" w:customStyle="1" w:styleId="WW8Num6z5">
    <w:name w:val="WW8Num6z5"/>
    <w:rsid w:val="001A6764"/>
  </w:style>
  <w:style w:type="character" w:customStyle="1" w:styleId="WW8Num6z6">
    <w:name w:val="WW8Num6z6"/>
    <w:rsid w:val="001A6764"/>
  </w:style>
  <w:style w:type="character" w:customStyle="1" w:styleId="WW8Num6z7">
    <w:name w:val="WW8Num6z7"/>
    <w:rsid w:val="001A6764"/>
  </w:style>
  <w:style w:type="character" w:customStyle="1" w:styleId="WW8Num6z8">
    <w:name w:val="WW8Num6z8"/>
    <w:rsid w:val="001A6764"/>
  </w:style>
  <w:style w:type="character" w:customStyle="1" w:styleId="WW8Num7z0">
    <w:name w:val="WW8Num7z0"/>
    <w:rsid w:val="001A6764"/>
    <w:rPr>
      <w:rFonts w:ascii="Wingdings" w:hAnsi="Wingdings" w:cs="Wingdings" w:hint="default"/>
      <w:color w:val="000000"/>
    </w:rPr>
  </w:style>
  <w:style w:type="character" w:customStyle="1" w:styleId="WW8Num7z1">
    <w:name w:val="WW8Num7z1"/>
    <w:rsid w:val="001A6764"/>
    <w:rPr>
      <w:rFonts w:ascii="Courier New" w:hAnsi="Courier New" w:cs="Courier New" w:hint="default"/>
    </w:rPr>
  </w:style>
  <w:style w:type="character" w:customStyle="1" w:styleId="WW8Num7z3">
    <w:name w:val="WW8Num7z3"/>
    <w:rsid w:val="001A6764"/>
    <w:rPr>
      <w:rFonts w:ascii="Symbol" w:hAnsi="Symbol" w:cs="Symbol" w:hint="default"/>
    </w:rPr>
  </w:style>
  <w:style w:type="character" w:customStyle="1" w:styleId="Carpredefinitoparagrafo4">
    <w:name w:val="Car. predefinito paragrafo4"/>
    <w:rsid w:val="001A6764"/>
  </w:style>
  <w:style w:type="character" w:customStyle="1" w:styleId="WW8Num3z4">
    <w:name w:val="WW8Num3z4"/>
    <w:rsid w:val="001A6764"/>
  </w:style>
  <w:style w:type="character" w:customStyle="1" w:styleId="WW8Num3z5">
    <w:name w:val="WW8Num3z5"/>
    <w:rsid w:val="001A6764"/>
  </w:style>
  <w:style w:type="character" w:customStyle="1" w:styleId="WW8Num3z6">
    <w:name w:val="WW8Num3z6"/>
    <w:rsid w:val="001A6764"/>
  </w:style>
  <w:style w:type="character" w:customStyle="1" w:styleId="WW8Num3z7">
    <w:name w:val="WW8Num3z7"/>
    <w:rsid w:val="001A6764"/>
  </w:style>
  <w:style w:type="character" w:customStyle="1" w:styleId="WW8Num3z8">
    <w:name w:val="WW8Num3z8"/>
    <w:rsid w:val="001A6764"/>
  </w:style>
  <w:style w:type="character" w:customStyle="1" w:styleId="Caratterepredefinitoparagrafo">
    <w:name w:val="Carattere predefinito paragrafo"/>
    <w:rsid w:val="001A6764"/>
  </w:style>
  <w:style w:type="character" w:customStyle="1" w:styleId="Carpredefinitoparagrafo3">
    <w:name w:val="Car. predefinito paragrafo3"/>
    <w:rsid w:val="001A6764"/>
  </w:style>
  <w:style w:type="character" w:customStyle="1" w:styleId="Carpredefinitoparagrafo1">
    <w:name w:val="Car. predefinito paragrafo1"/>
    <w:rsid w:val="001A6764"/>
  </w:style>
  <w:style w:type="character" w:customStyle="1" w:styleId="Titolo7Carattere">
    <w:name w:val="Titolo 7 Carattere"/>
    <w:rsid w:val="001A6764"/>
    <w:rPr>
      <w:rFonts w:ascii="Times New Roman" w:eastAsia="Times New Roman" w:hAnsi="Times New Roman" w:cs="Times New Roman"/>
      <w:sz w:val="24"/>
      <w:szCs w:val="24"/>
    </w:rPr>
  </w:style>
  <w:style w:type="character" w:customStyle="1" w:styleId="Carpredefinitoparagrafo2">
    <w:name w:val="Car. predefinito paragrafo2"/>
    <w:rsid w:val="001A6764"/>
  </w:style>
  <w:style w:type="character" w:customStyle="1" w:styleId="Caratteridinumerazione">
    <w:name w:val="Caratteri di numerazione"/>
    <w:rsid w:val="001A6764"/>
    <w:rPr>
      <w:rFonts w:ascii="Times New Roman" w:hAnsi="Times New Roman" w:cs="Times New Roman"/>
      <w:sz w:val="24"/>
      <w:szCs w:val="24"/>
    </w:rPr>
  </w:style>
  <w:style w:type="character" w:customStyle="1" w:styleId="Punti">
    <w:name w:val="Punti"/>
    <w:rsid w:val="001A6764"/>
    <w:rPr>
      <w:rFonts w:ascii="OpenSymbol" w:eastAsia="OpenSymbol" w:hAnsi="OpenSymbol" w:cs="OpenSymbol"/>
    </w:rPr>
  </w:style>
  <w:style w:type="character" w:styleId="Collegamentoipertestuale">
    <w:name w:val="Hyperlink"/>
    <w:rsid w:val="001A6764"/>
    <w:rPr>
      <w:color w:val="0000FF"/>
      <w:u w:val="single"/>
    </w:rPr>
  </w:style>
  <w:style w:type="character" w:styleId="Collegamentovisitato">
    <w:name w:val="FollowedHyperlink"/>
    <w:rsid w:val="001A6764"/>
    <w:rPr>
      <w:color w:val="800000"/>
      <w:u w:val="single"/>
    </w:rPr>
  </w:style>
  <w:style w:type="paragraph" w:customStyle="1" w:styleId="Titolo3">
    <w:name w:val="Titolo3"/>
    <w:basedOn w:val="Normale"/>
    <w:next w:val="Corpodeltesto"/>
    <w:rsid w:val="001A6764"/>
    <w:pPr>
      <w:keepNext/>
      <w:spacing w:before="240" w:after="120"/>
    </w:pPr>
    <w:rPr>
      <w:rFonts w:ascii="Liberation Sans" w:eastAsia="Microsoft YaHei" w:hAnsi="Liberation Sans" w:cs="Mangal"/>
      <w:sz w:val="28"/>
      <w:szCs w:val="28"/>
    </w:rPr>
  </w:style>
  <w:style w:type="paragraph" w:styleId="Corpodeltesto">
    <w:name w:val="Body Text"/>
    <w:basedOn w:val="Normale"/>
    <w:rsid w:val="001A6764"/>
    <w:pPr>
      <w:spacing w:after="140" w:line="276" w:lineRule="auto"/>
    </w:pPr>
  </w:style>
  <w:style w:type="paragraph" w:styleId="Elenco">
    <w:name w:val="List"/>
    <w:basedOn w:val="Corpodeltesto"/>
    <w:rsid w:val="001A6764"/>
    <w:rPr>
      <w:rFonts w:cs="Mangal"/>
    </w:rPr>
  </w:style>
  <w:style w:type="paragraph" w:styleId="Didascalia">
    <w:name w:val="caption"/>
    <w:basedOn w:val="Normale"/>
    <w:qFormat/>
    <w:rsid w:val="001A6764"/>
    <w:pPr>
      <w:suppressLineNumbers/>
      <w:spacing w:before="120" w:after="120"/>
    </w:pPr>
    <w:rPr>
      <w:rFonts w:cs="Arial"/>
      <w:i/>
      <w:iCs/>
    </w:rPr>
  </w:style>
  <w:style w:type="paragraph" w:customStyle="1" w:styleId="Indice">
    <w:name w:val="Indice"/>
    <w:basedOn w:val="Normale"/>
    <w:rsid w:val="001A6764"/>
    <w:pPr>
      <w:suppressLineNumbers/>
    </w:pPr>
    <w:rPr>
      <w:rFonts w:cs="Mangal"/>
    </w:rPr>
  </w:style>
  <w:style w:type="paragraph" w:customStyle="1" w:styleId="Intestazione2">
    <w:name w:val="Intestazione2"/>
    <w:basedOn w:val="Normale"/>
    <w:next w:val="Corpodeltesto"/>
    <w:rsid w:val="001A6764"/>
    <w:pPr>
      <w:keepNext/>
      <w:spacing w:before="240" w:after="120"/>
    </w:pPr>
    <w:rPr>
      <w:rFonts w:ascii="Arial" w:eastAsia="Microsoft YaHei" w:hAnsi="Arial" w:cs="Mangal"/>
      <w:sz w:val="28"/>
      <w:szCs w:val="28"/>
    </w:rPr>
  </w:style>
  <w:style w:type="paragraph" w:customStyle="1" w:styleId="Didascalia2">
    <w:name w:val="Didascalia2"/>
    <w:basedOn w:val="Normale"/>
    <w:rsid w:val="001A6764"/>
    <w:pPr>
      <w:suppressLineNumbers/>
      <w:spacing w:before="120" w:after="120"/>
    </w:pPr>
    <w:rPr>
      <w:rFonts w:cs="Mangal"/>
      <w:i/>
      <w:iCs/>
    </w:rPr>
  </w:style>
  <w:style w:type="paragraph" w:customStyle="1" w:styleId="Intestazione1">
    <w:name w:val="Intestazione1"/>
    <w:basedOn w:val="Normale"/>
    <w:next w:val="Corpodeltesto"/>
    <w:rsid w:val="001A6764"/>
    <w:pPr>
      <w:keepNext/>
      <w:spacing w:before="240" w:after="120"/>
    </w:pPr>
    <w:rPr>
      <w:rFonts w:ascii="Arial" w:eastAsia="Microsoft YaHei" w:hAnsi="Arial" w:cs="Mangal"/>
      <w:sz w:val="28"/>
      <w:szCs w:val="28"/>
    </w:rPr>
  </w:style>
  <w:style w:type="paragraph" w:customStyle="1" w:styleId="Didascalia1">
    <w:name w:val="Didascalia1"/>
    <w:basedOn w:val="Normale"/>
    <w:rsid w:val="001A6764"/>
    <w:pPr>
      <w:suppressLineNumbers/>
      <w:spacing w:before="120" w:after="120"/>
    </w:pPr>
    <w:rPr>
      <w:rFonts w:cs="Arial"/>
      <w:i/>
      <w:iCs/>
    </w:rPr>
  </w:style>
  <w:style w:type="paragraph" w:styleId="Sottotitolo">
    <w:name w:val="Subtitle"/>
    <w:basedOn w:val="Intestazione1"/>
    <w:next w:val="Corpodeltesto"/>
    <w:qFormat/>
    <w:rsid w:val="001A6764"/>
    <w:pPr>
      <w:jc w:val="center"/>
    </w:pPr>
    <w:rPr>
      <w:i/>
      <w:iCs/>
    </w:rPr>
  </w:style>
  <w:style w:type="paragraph" w:customStyle="1" w:styleId="Titolo2">
    <w:name w:val="Titolo2"/>
    <w:basedOn w:val="Normale"/>
    <w:next w:val="Corpodeltesto"/>
    <w:rsid w:val="001A6764"/>
    <w:pPr>
      <w:keepNext/>
      <w:spacing w:before="240" w:after="120"/>
    </w:pPr>
    <w:rPr>
      <w:rFonts w:ascii="Liberation Sans" w:eastAsia="Microsoft YaHei" w:hAnsi="Liberation Sans" w:cs="Arial"/>
      <w:sz w:val="28"/>
      <w:szCs w:val="28"/>
    </w:rPr>
  </w:style>
  <w:style w:type="paragraph" w:customStyle="1" w:styleId="Titolo1">
    <w:name w:val="Titolo1"/>
    <w:basedOn w:val="Normale"/>
    <w:next w:val="Corpodeltesto"/>
    <w:rsid w:val="001A6764"/>
    <w:pPr>
      <w:keepNext/>
      <w:spacing w:before="240" w:after="120"/>
    </w:pPr>
    <w:rPr>
      <w:rFonts w:ascii="Liberation Sans" w:eastAsia="Microsoft YaHei" w:hAnsi="Liberation Sans" w:cs="Mangal"/>
      <w:sz w:val="28"/>
      <w:szCs w:val="28"/>
    </w:rPr>
  </w:style>
  <w:style w:type="paragraph" w:customStyle="1" w:styleId="Titolo71">
    <w:name w:val="Titolo 71"/>
    <w:basedOn w:val="Normale"/>
    <w:next w:val="Normale"/>
    <w:rsid w:val="001A6764"/>
    <w:pPr>
      <w:spacing w:before="240" w:after="60"/>
    </w:pPr>
  </w:style>
  <w:style w:type="paragraph" w:customStyle="1" w:styleId="Didascalia3">
    <w:name w:val="Didascalia3"/>
    <w:basedOn w:val="Normale"/>
    <w:rsid w:val="001A6764"/>
    <w:pPr>
      <w:suppressLineNumbers/>
      <w:spacing w:before="120" w:after="120"/>
    </w:pPr>
    <w:rPr>
      <w:rFonts w:cs="Mangal"/>
      <w:i/>
      <w:iCs/>
    </w:rPr>
  </w:style>
  <w:style w:type="paragraph" w:styleId="NormaleWeb">
    <w:name w:val="Normal (Web)"/>
    <w:basedOn w:val="Normale"/>
    <w:rsid w:val="001A6764"/>
    <w:pPr>
      <w:spacing w:before="280" w:after="280"/>
    </w:pPr>
  </w:style>
  <w:style w:type="paragraph" w:styleId="Paragrafoelenco">
    <w:name w:val="List Paragraph"/>
    <w:basedOn w:val="Normale"/>
    <w:qFormat/>
    <w:rsid w:val="001A6764"/>
    <w:pPr>
      <w:ind w:left="708"/>
    </w:pPr>
    <w:rPr>
      <w:sz w:val="20"/>
      <w:szCs w:val="20"/>
    </w:rPr>
  </w:style>
  <w:style w:type="paragraph" w:customStyle="1" w:styleId="Default">
    <w:name w:val="Default"/>
    <w:rsid w:val="001A6764"/>
    <w:pPr>
      <w:suppressAutoHyphens/>
    </w:pPr>
    <w:rPr>
      <w:rFonts w:ascii="Myriad Pro Light" w:hAnsi="Myriad Pro Light" w:cs="Myriad Pro Light"/>
      <w:color w:val="000000"/>
      <w:sz w:val="24"/>
      <w:szCs w:val="24"/>
      <w:lang w:eastAsia="zh-CN"/>
    </w:rPr>
  </w:style>
  <w:style w:type="paragraph" w:customStyle="1" w:styleId="Corpodeltesto21">
    <w:name w:val="Corpo del testo 21"/>
    <w:basedOn w:val="Normale"/>
    <w:rsid w:val="001A6764"/>
    <w:rPr>
      <w:sz w:val="28"/>
      <w:szCs w:val="20"/>
    </w:rPr>
  </w:style>
  <w:style w:type="paragraph" w:customStyle="1" w:styleId="Normale1">
    <w:name w:val="Normale1"/>
    <w:rsid w:val="001A6764"/>
    <w:pPr>
      <w:suppressAutoHyphens/>
    </w:pPr>
    <w:rPr>
      <w:kern w:val="2"/>
      <w:sz w:val="24"/>
      <w:szCs w:val="24"/>
      <w:lang w:eastAsia="zh-CN"/>
    </w:rPr>
  </w:style>
  <w:style w:type="paragraph" w:customStyle="1" w:styleId="Contenutotabella">
    <w:name w:val="Contenuto tabella"/>
    <w:basedOn w:val="Normale"/>
    <w:rsid w:val="001A6764"/>
    <w:pPr>
      <w:suppressLineNumbers/>
    </w:pPr>
  </w:style>
  <w:style w:type="paragraph" w:customStyle="1" w:styleId="Titolotabella">
    <w:name w:val="Titolo tabella"/>
    <w:basedOn w:val="Contenutotabella"/>
    <w:rsid w:val="001A6764"/>
    <w:pPr>
      <w:jc w:val="center"/>
    </w:pPr>
    <w:rPr>
      <w:b/>
      <w:bCs/>
    </w:rPr>
  </w:style>
  <w:style w:type="paragraph" w:customStyle="1" w:styleId="Intestazionetabella">
    <w:name w:val="Intestazione tabella"/>
    <w:basedOn w:val="Contenutotabella"/>
    <w:rsid w:val="001A6764"/>
    <w:pPr>
      <w:jc w:val="center"/>
    </w:pPr>
    <w:rPr>
      <w:b/>
      <w:bCs/>
    </w:rPr>
  </w:style>
  <w:style w:type="paragraph" w:customStyle="1" w:styleId="Standard">
    <w:name w:val="Standard"/>
    <w:rsid w:val="001A6764"/>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Style6">
    <w:name w:val="Style 6"/>
    <w:basedOn w:val="Normale"/>
    <w:rsid w:val="001A6764"/>
    <w:pPr>
      <w:widowControl w:val="0"/>
      <w:suppressAutoHyphens w:val="0"/>
      <w:autoSpaceDE w:val="0"/>
      <w:ind w:left="360" w:hanging="360"/>
      <w:jc w:val="both"/>
    </w:pPr>
  </w:style>
  <w:style w:type="paragraph" w:customStyle="1" w:styleId="Textbody">
    <w:name w:val="Text body"/>
    <w:basedOn w:val="Standard"/>
    <w:rsid w:val="001A6764"/>
    <w:pPr>
      <w:widowControl/>
      <w:jc w:val="right"/>
    </w:pPr>
    <w:rPr>
      <w:rFonts w:ascii="Times New Roman" w:eastAsia="Times New Roman" w:hAnsi="Times New Roman" w:cs="Times New Roman"/>
      <w:kern w:val="2"/>
      <w:sz w:val="20"/>
      <w:szCs w:val="20"/>
      <w:lang w:bidi="ar-SA"/>
    </w:rPr>
  </w:style>
  <w:style w:type="paragraph" w:customStyle="1" w:styleId="Intestazioneepidipagina">
    <w:name w:val="Intestazione e piè di pagina"/>
    <w:basedOn w:val="Normale"/>
    <w:rsid w:val="001A6764"/>
    <w:pPr>
      <w:suppressLineNumbers/>
      <w:tabs>
        <w:tab w:val="center" w:pos="4819"/>
        <w:tab w:val="right" w:pos="9638"/>
      </w:tabs>
    </w:pPr>
  </w:style>
  <w:style w:type="paragraph" w:styleId="Pidipagina">
    <w:name w:val="footer"/>
    <w:basedOn w:val="Intestazioneepidipagina"/>
    <w:rsid w:val="001A6764"/>
  </w:style>
  <w:style w:type="table" w:styleId="Grigliatabella">
    <w:name w:val="Table Grid"/>
    <w:basedOn w:val="Tabellanormale"/>
    <w:uiPriority w:val="39"/>
    <w:rsid w:val="00D27FF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D27FF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D27FF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BE5CCC"/>
    <w:pPr>
      <w:tabs>
        <w:tab w:val="center" w:pos="4819"/>
        <w:tab w:val="right" w:pos="9638"/>
      </w:tabs>
    </w:pPr>
  </w:style>
  <w:style w:type="character" w:customStyle="1" w:styleId="IntestazioneCarattere">
    <w:name w:val="Intestazione Carattere"/>
    <w:basedOn w:val="Carpredefinitoparagrafo"/>
    <w:link w:val="Intestazione"/>
    <w:uiPriority w:val="99"/>
    <w:rsid w:val="00BE5CC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783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26361</CharactersWithSpaces>
  <SharedDoc>false</SharedDoc>
  <HLinks>
    <vt:vector size="6" baseType="variant">
      <vt:variant>
        <vt:i4>3866651</vt:i4>
      </vt:variant>
      <vt:variant>
        <vt:i4>0</vt:i4>
      </vt:variant>
      <vt:variant>
        <vt:i4>0</vt:i4>
      </vt:variant>
      <vt:variant>
        <vt:i4>5</vt:i4>
      </vt:variant>
      <vt:variant>
        <vt:lpwstr>https://www.bosettiegatti.eu/info/norme/statali/2016_0050.htm</vt:lpwstr>
      </vt:variant>
      <vt:variant>
        <vt:lpwstr>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cp:keywords/>
  <cp:lastModifiedBy>Utente Windows</cp:lastModifiedBy>
  <cp:revision>11</cp:revision>
  <cp:lastPrinted>2022-11-19T10:40:00Z</cp:lastPrinted>
  <dcterms:created xsi:type="dcterms:W3CDTF">2022-11-19T10:05:00Z</dcterms:created>
  <dcterms:modified xsi:type="dcterms:W3CDTF">2023-05-08T17:52:00Z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